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35" w:rsidRDefault="00521B52">
      <w:pPr>
        <w:jc w:val="center"/>
        <w:rPr>
          <w:rFonts w:eastAsia="华文楷体" w:cstheme="minorHAnsi"/>
          <w:b/>
          <w:sz w:val="28"/>
          <w:szCs w:val="28"/>
        </w:rPr>
      </w:pPr>
      <w:r>
        <w:rPr>
          <w:rFonts w:eastAsia="华文楷体" w:cstheme="minorHAnsi"/>
          <w:b/>
          <w:i/>
          <w:sz w:val="28"/>
          <w:szCs w:val="28"/>
        </w:rPr>
        <w:t>Airport On-time Departure Performance (</w:t>
      </w:r>
      <w:r>
        <w:rPr>
          <w:rFonts w:eastAsia="华文楷体" w:cstheme="minorHAnsi" w:hint="eastAsia"/>
          <w:b/>
          <w:i/>
          <w:sz w:val="28"/>
          <w:szCs w:val="28"/>
        </w:rPr>
        <w:t>Oct</w:t>
      </w:r>
      <w:r>
        <w:rPr>
          <w:rFonts w:eastAsia="华文楷体" w:cstheme="minorHAnsi"/>
          <w:b/>
          <w:i/>
          <w:sz w:val="28"/>
          <w:szCs w:val="28"/>
        </w:rPr>
        <w:t>. 2017)</w:t>
      </w:r>
    </w:p>
    <w:p w:rsidR="00FC5035" w:rsidRDefault="00521B52" w:rsidP="001B0CE5">
      <w:pPr>
        <w:rPr>
          <w:rFonts w:eastAsia="华文楷体" w:cstheme="minorHAnsi"/>
          <w:sz w:val="24"/>
          <w:szCs w:val="24"/>
        </w:rPr>
      </w:pPr>
      <w:r>
        <w:rPr>
          <w:rFonts w:eastAsia="华文楷体" w:cstheme="minorHAnsi"/>
          <w:sz w:val="24"/>
          <w:szCs w:val="24"/>
        </w:rPr>
        <w:t xml:space="preserve">Powered by VariFlight incomparable aviation database, the monthly report of </w:t>
      </w:r>
      <w:r>
        <w:rPr>
          <w:rFonts w:eastAsia="华文楷体" w:cstheme="minorHAnsi"/>
          <w:i/>
          <w:sz w:val="24"/>
          <w:szCs w:val="24"/>
        </w:rPr>
        <w:t>Airport On-time Departure Performance</w:t>
      </w:r>
      <w:r>
        <w:rPr>
          <w:rFonts w:eastAsia="华文楷体" w:cstheme="minorHAnsi"/>
          <w:sz w:val="24"/>
          <w:szCs w:val="24"/>
        </w:rPr>
        <w:t xml:space="preserve"> provides an overview of how global airports are performing</w:t>
      </w:r>
      <w:bookmarkStart w:id="0" w:name="OLE_LINK1"/>
      <w:r>
        <w:rPr>
          <w:rFonts w:eastAsia="华文楷体" w:cstheme="minorHAnsi"/>
          <w:sz w:val="24"/>
          <w:szCs w:val="24"/>
        </w:rPr>
        <w:t xml:space="preserve"> </w:t>
      </w:r>
      <w:r>
        <w:rPr>
          <w:rFonts w:eastAsia="华文楷体" w:cstheme="minorHAnsi" w:hint="eastAsia"/>
          <w:sz w:val="24"/>
          <w:szCs w:val="24"/>
        </w:rPr>
        <w:t>in October,</w:t>
      </w:r>
      <w:r>
        <w:rPr>
          <w:rFonts w:eastAsia="华文楷体" w:cstheme="minorHAnsi"/>
          <w:sz w:val="24"/>
          <w:szCs w:val="24"/>
        </w:rPr>
        <w:t xml:space="preserve"> 2017</w:t>
      </w:r>
      <w:bookmarkEnd w:id="0"/>
      <w:r>
        <w:rPr>
          <w:rFonts w:eastAsia="华文楷体" w:cstheme="minorHAnsi"/>
          <w:sz w:val="24"/>
          <w:szCs w:val="24"/>
        </w:rPr>
        <w:t>.</w:t>
      </w:r>
    </w:p>
    <w:p w:rsidR="00FC5035" w:rsidRDefault="00FC5035">
      <w:pPr>
        <w:ind w:firstLineChars="200" w:firstLine="480"/>
        <w:rPr>
          <w:rFonts w:eastAsia="华文楷体" w:cstheme="minorHAnsi"/>
          <w:sz w:val="24"/>
          <w:szCs w:val="24"/>
        </w:rPr>
      </w:pPr>
    </w:p>
    <w:p w:rsidR="00FC5035" w:rsidRDefault="00521B52">
      <w:pPr>
        <w:rPr>
          <w:rFonts w:ascii="Arial" w:hAnsi="Arial" w:cs="Arial"/>
          <w:b/>
          <w:sz w:val="24"/>
          <w:szCs w:val="18"/>
        </w:rPr>
      </w:pPr>
      <w:r>
        <w:rPr>
          <w:rFonts w:ascii="Arial" w:hAnsi="Arial" w:cs="Arial" w:hint="eastAsia"/>
          <w:b/>
          <w:sz w:val="24"/>
          <w:szCs w:val="18"/>
        </w:rPr>
        <w:t>Global</w:t>
      </w:r>
      <w:r>
        <w:rPr>
          <w:rFonts w:ascii="Arial" w:hAnsi="Arial" w:cs="Arial"/>
          <w:b/>
          <w:sz w:val="24"/>
          <w:szCs w:val="18"/>
        </w:rPr>
        <w:t xml:space="preserve"> H</w:t>
      </w:r>
      <w:r>
        <w:rPr>
          <w:rFonts w:ascii="Arial" w:hAnsi="Arial" w:cs="Arial" w:hint="eastAsia"/>
          <w:b/>
          <w:sz w:val="24"/>
          <w:szCs w:val="18"/>
        </w:rPr>
        <w:t>ubs</w:t>
      </w:r>
    </w:p>
    <w:p w:rsidR="00FC5035" w:rsidRDefault="00521B52">
      <w:pPr>
        <w:rPr>
          <w:rFonts w:eastAsia="华文楷体" w:cstheme="minorHAnsi"/>
          <w:sz w:val="24"/>
          <w:szCs w:val="24"/>
        </w:rPr>
      </w:pPr>
      <w:bookmarkStart w:id="1" w:name="OLE_LINK14"/>
      <w:r>
        <w:rPr>
          <w:rFonts w:eastAsia="华文楷体" w:cstheme="minorHAnsi"/>
          <w:sz w:val="24"/>
          <w:szCs w:val="24"/>
        </w:rPr>
        <w:t xml:space="preserve">New Chitose Airport </w:t>
      </w:r>
      <w:r>
        <w:rPr>
          <w:rFonts w:eastAsia="华文楷体" w:cstheme="minorHAnsi" w:hint="eastAsia"/>
          <w:sz w:val="24"/>
          <w:szCs w:val="24"/>
        </w:rPr>
        <w:t>(</w:t>
      </w:r>
      <w:r>
        <w:rPr>
          <w:rFonts w:eastAsia="华文楷体" w:cstheme="minorHAnsi"/>
          <w:sz w:val="24"/>
          <w:szCs w:val="24"/>
        </w:rPr>
        <w:t>CTS</w:t>
      </w:r>
      <w:r>
        <w:rPr>
          <w:rFonts w:eastAsia="华文楷体" w:cstheme="minorHAnsi" w:hint="eastAsia"/>
          <w:sz w:val="24"/>
          <w:szCs w:val="24"/>
        </w:rPr>
        <w:t xml:space="preserve">) </w:t>
      </w:r>
      <w:r>
        <w:rPr>
          <w:rFonts w:eastAsia="华文楷体" w:cstheme="minorHAnsi"/>
          <w:sz w:val="24"/>
          <w:szCs w:val="24"/>
        </w:rPr>
        <w:t>tops the large airports chart</w:t>
      </w:r>
      <w:r>
        <w:rPr>
          <w:rFonts w:eastAsia="华文楷体" w:cstheme="minorHAnsi" w:hint="eastAsia"/>
          <w:sz w:val="24"/>
          <w:szCs w:val="24"/>
        </w:rPr>
        <w:t xml:space="preserve"> in October with an on-time d</w:t>
      </w:r>
      <w:r>
        <w:rPr>
          <w:rFonts w:eastAsia="华文楷体" w:cstheme="minorHAnsi"/>
          <w:sz w:val="24"/>
          <w:szCs w:val="24"/>
        </w:rPr>
        <w:t xml:space="preserve">eparture </w:t>
      </w:r>
      <w:r>
        <w:rPr>
          <w:rFonts w:eastAsia="华文楷体" w:cstheme="minorHAnsi" w:hint="eastAsia"/>
          <w:sz w:val="24"/>
          <w:szCs w:val="24"/>
        </w:rPr>
        <w:t>r</w:t>
      </w:r>
      <w:r>
        <w:rPr>
          <w:rFonts w:eastAsia="华文楷体" w:cstheme="minorHAnsi"/>
          <w:sz w:val="24"/>
          <w:szCs w:val="24"/>
        </w:rPr>
        <w:t>ate</w:t>
      </w:r>
      <w:r>
        <w:rPr>
          <w:rFonts w:eastAsia="华文楷体" w:cstheme="minorHAnsi" w:hint="eastAsia"/>
          <w:sz w:val="24"/>
          <w:szCs w:val="24"/>
        </w:rPr>
        <w:t xml:space="preserve"> of </w:t>
      </w:r>
      <w:r>
        <w:rPr>
          <w:rFonts w:eastAsia="华文楷体" w:cstheme="minorHAnsi"/>
          <w:sz w:val="24"/>
          <w:szCs w:val="24"/>
        </w:rPr>
        <w:t>95.16</w:t>
      </w:r>
      <w:r>
        <w:rPr>
          <w:rFonts w:eastAsia="华文楷体" w:cstheme="minorHAnsi" w:hint="eastAsia"/>
          <w:sz w:val="24"/>
          <w:szCs w:val="24"/>
        </w:rPr>
        <w:t xml:space="preserve"> percent</w:t>
      </w:r>
      <w:r>
        <w:rPr>
          <w:rFonts w:eastAsia="华文楷体" w:cstheme="minorHAnsi"/>
          <w:sz w:val="24"/>
          <w:szCs w:val="24"/>
        </w:rPr>
        <w:t xml:space="preserve"> and</w:t>
      </w:r>
      <w:r>
        <w:rPr>
          <w:rFonts w:eastAsia="华文楷体" w:cstheme="minorHAnsi" w:hint="eastAsia"/>
          <w:sz w:val="24"/>
          <w:szCs w:val="24"/>
        </w:rPr>
        <w:t xml:space="preserve"> an </w:t>
      </w:r>
      <w:r>
        <w:rPr>
          <w:rFonts w:eastAsia="华文楷体" w:cstheme="minorHAnsi"/>
          <w:sz w:val="24"/>
          <w:szCs w:val="24"/>
        </w:rPr>
        <w:t>average</w:t>
      </w:r>
      <w:r>
        <w:rPr>
          <w:rFonts w:eastAsia="华文楷体" w:cstheme="minorHAnsi" w:hint="eastAsia"/>
          <w:sz w:val="24"/>
          <w:szCs w:val="24"/>
        </w:rPr>
        <w:t xml:space="preserve"> </w:t>
      </w:r>
      <w:r>
        <w:rPr>
          <w:rFonts w:eastAsia="华文楷体" w:cstheme="minorHAnsi"/>
          <w:sz w:val="24"/>
          <w:szCs w:val="24"/>
        </w:rPr>
        <w:t>delay</w:t>
      </w:r>
      <w:r>
        <w:rPr>
          <w:rFonts w:eastAsia="华文楷体" w:cstheme="minorHAnsi" w:hint="eastAsia"/>
          <w:sz w:val="24"/>
          <w:szCs w:val="24"/>
        </w:rPr>
        <w:t xml:space="preserve"> of 7.21 minutes.</w:t>
      </w:r>
    </w:p>
    <w:p w:rsidR="008165D9" w:rsidRDefault="008165D9">
      <w:pPr>
        <w:rPr>
          <w:rFonts w:eastAsia="华文楷体" w:cstheme="minorHAnsi"/>
          <w:sz w:val="24"/>
          <w:szCs w:val="24"/>
        </w:rPr>
      </w:pPr>
    </w:p>
    <w:tbl>
      <w:tblPr>
        <w:tblStyle w:val="4-1"/>
        <w:tblW w:w="10929" w:type="dxa"/>
        <w:jc w:val="center"/>
        <w:tblLook w:val="04A0" w:firstRow="1" w:lastRow="0" w:firstColumn="1" w:lastColumn="0" w:noHBand="0" w:noVBand="1"/>
      </w:tblPr>
      <w:tblGrid>
        <w:gridCol w:w="949"/>
        <w:gridCol w:w="789"/>
        <w:gridCol w:w="1842"/>
        <w:gridCol w:w="1149"/>
        <w:gridCol w:w="1280"/>
        <w:gridCol w:w="1640"/>
        <w:gridCol w:w="1318"/>
        <w:gridCol w:w="1962"/>
      </w:tblGrid>
      <w:tr w:rsidR="00787D49" w:rsidRPr="00897E38" w:rsidTr="002471CC">
        <w:trPr>
          <w:cnfStyle w:val="100000000000" w:firstRow="1" w:lastRow="0" w:firstColumn="0" w:lastColumn="0" w:oddVBand="0" w:evenVBand="0" w:oddHBand="0"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787D49" w:rsidRPr="00897E38" w:rsidRDefault="00787D49" w:rsidP="00787D49">
            <w:pPr>
              <w:widowControl/>
              <w:jc w:val="center"/>
              <w:rPr>
                <w:rFonts w:eastAsia="等线" w:cstheme="minorHAnsi"/>
                <w:b w:val="0"/>
                <w:bCs w:val="0"/>
                <w:color w:val="FFFFFF"/>
                <w:kern w:val="0"/>
                <w:sz w:val="22"/>
              </w:rPr>
            </w:pPr>
            <w:r w:rsidRPr="00897E38">
              <w:rPr>
                <w:rFonts w:eastAsia="等线" w:cstheme="minorHAnsi"/>
                <w:color w:val="FFFFFF"/>
                <w:kern w:val="0"/>
                <w:sz w:val="22"/>
              </w:rPr>
              <w:t>Ranking</w:t>
            </w:r>
          </w:p>
        </w:tc>
        <w:tc>
          <w:tcPr>
            <w:tcW w:w="789" w:type="dxa"/>
            <w:hideMark/>
          </w:tcPr>
          <w:p w:rsidR="00787D49" w:rsidRPr="00897E38" w:rsidRDefault="00787D49" w:rsidP="00787D49">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897E38">
              <w:rPr>
                <w:rFonts w:eastAsia="等线" w:cstheme="minorHAnsi"/>
                <w:color w:val="FFFFFF"/>
                <w:kern w:val="0"/>
                <w:sz w:val="22"/>
              </w:rPr>
              <w:t>IATA</w:t>
            </w:r>
            <w:r w:rsidRPr="00897E38">
              <w:rPr>
                <w:rFonts w:eastAsia="等线" w:cstheme="minorHAnsi"/>
                <w:color w:val="FFFFFF"/>
                <w:kern w:val="0"/>
                <w:sz w:val="22"/>
              </w:rPr>
              <w:br/>
              <w:t xml:space="preserve"> Code</w:t>
            </w:r>
          </w:p>
        </w:tc>
        <w:tc>
          <w:tcPr>
            <w:tcW w:w="1842" w:type="dxa"/>
            <w:noWrap/>
            <w:hideMark/>
          </w:tcPr>
          <w:p w:rsidR="00787D49" w:rsidRPr="00897E38" w:rsidRDefault="00787D49" w:rsidP="00787D49">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897E38">
              <w:rPr>
                <w:rFonts w:eastAsia="等线" w:cstheme="minorHAnsi"/>
                <w:color w:val="FFFFFF"/>
                <w:kern w:val="0"/>
                <w:sz w:val="22"/>
              </w:rPr>
              <w:t>Airports</w:t>
            </w:r>
          </w:p>
        </w:tc>
        <w:tc>
          <w:tcPr>
            <w:tcW w:w="1149" w:type="dxa"/>
            <w:noWrap/>
            <w:hideMark/>
          </w:tcPr>
          <w:p w:rsidR="00787D49" w:rsidRPr="00897E38" w:rsidRDefault="00787D49" w:rsidP="00787D49">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897E38">
              <w:rPr>
                <w:rFonts w:eastAsia="等线" w:cstheme="minorHAnsi"/>
                <w:color w:val="FFFFFF"/>
                <w:kern w:val="0"/>
                <w:sz w:val="22"/>
              </w:rPr>
              <w:t>Country</w:t>
            </w:r>
          </w:p>
        </w:tc>
        <w:tc>
          <w:tcPr>
            <w:tcW w:w="1280" w:type="dxa"/>
            <w:hideMark/>
          </w:tcPr>
          <w:p w:rsidR="00787D49" w:rsidRPr="00897E38" w:rsidRDefault="00787D49" w:rsidP="00787D49">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897E38">
              <w:rPr>
                <w:rFonts w:eastAsia="等线" w:cstheme="minorHAnsi"/>
                <w:color w:val="FFFFFF"/>
                <w:kern w:val="0"/>
                <w:sz w:val="22"/>
              </w:rPr>
              <w:t xml:space="preserve">Flight </w:t>
            </w:r>
            <w:r w:rsidRPr="00897E38">
              <w:rPr>
                <w:rFonts w:eastAsia="等线" w:cstheme="minorHAnsi"/>
                <w:color w:val="FFFFFF"/>
                <w:kern w:val="0"/>
                <w:sz w:val="22"/>
              </w:rPr>
              <w:br/>
              <w:t>Departures</w:t>
            </w:r>
          </w:p>
        </w:tc>
        <w:tc>
          <w:tcPr>
            <w:tcW w:w="1640" w:type="dxa"/>
            <w:hideMark/>
          </w:tcPr>
          <w:p w:rsidR="00787D49" w:rsidRPr="00897E38" w:rsidRDefault="00787D49" w:rsidP="00787D49">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897E38">
              <w:rPr>
                <w:rFonts w:eastAsia="等线" w:cstheme="minorHAnsi"/>
                <w:color w:val="FFFFFF"/>
                <w:kern w:val="0"/>
                <w:sz w:val="22"/>
              </w:rPr>
              <w:t>On-time Departure Performance</w:t>
            </w:r>
          </w:p>
        </w:tc>
        <w:tc>
          <w:tcPr>
            <w:tcW w:w="1318" w:type="dxa"/>
            <w:hideMark/>
          </w:tcPr>
          <w:p w:rsidR="00787D49" w:rsidRPr="00897E38" w:rsidRDefault="00787D49" w:rsidP="00787D49">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897E38">
              <w:rPr>
                <w:rFonts w:eastAsia="等线" w:cstheme="minorHAnsi"/>
                <w:color w:val="FFFFFF"/>
                <w:kern w:val="0"/>
                <w:sz w:val="22"/>
              </w:rPr>
              <w:t xml:space="preserve">Delay </w:t>
            </w:r>
            <w:r w:rsidRPr="00897E38">
              <w:rPr>
                <w:rFonts w:eastAsia="等线" w:cstheme="minorHAnsi"/>
                <w:color w:val="FFFFFF"/>
                <w:kern w:val="0"/>
                <w:sz w:val="22"/>
              </w:rPr>
              <w:br/>
              <w:t>Over 2h</w:t>
            </w:r>
          </w:p>
        </w:tc>
        <w:tc>
          <w:tcPr>
            <w:tcW w:w="1962" w:type="dxa"/>
            <w:hideMark/>
          </w:tcPr>
          <w:p w:rsidR="00787D49" w:rsidRPr="00897E38" w:rsidRDefault="00787D49" w:rsidP="00787D49">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897E38">
              <w:rPr>
                <w:rFonts w:eastAsia="等线" w:cstheme="minorHAnsi"/>
                <w:color w:val="FFFFFF"/>
                <w:kern w:val="0"/>
                <w:sz w:val="22"/>
              </w:rPr>
              <w:t>Average Departure Delay (minutes)</w:t>
            </w:r>
          </w:p>
        </w:tc>
      </w:tr>
      <w:tr w:rsidR="00787D49"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787D49" w:rsidRPr="00897E38" w:rsidRDefault="00787D49" w:rsidP="00787D49">
            <w:pPr>
              <w:widowControl/>
              <w:jc w:val="center"/>
              <w:rPr>
                <w:rFonts w:eastAsia="等线" w:cstheme="minorHAnsi"/>
                <w:color w:val="000000"/>
                <w:kern w:val="0"/>
                <w:sz w:val="22"/>
              </w:rPr>
            </w:pPr>
            <w:r w:rsidRPr="00897E38">
              <w:rPr>
                <w:rFonts w:eastAsia="等线" w:cstheme="minorHAnsi"/>
                <w:color w:val="000000"/>
                <w:kern w:val="0"/>
                <w:sz w:val="22"/>
              </w:rPr>
              <w:t>1</w:t>
            </w:r>
          </w:p>
        </w:tc>
        <w:tc>
          <w:tcPr>
            <w:tcW w:w="789"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CTS</w:t>
            </w:r>
          </w:p>
        </w:tc>
        <w:tc>
          <w:tcPr>
            <w:tcW w:w="1842"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New Chitose </w:t>
            </w:r>
          </w:p>
        </w:tc>
        <w:tc>
          <w:tcPr>
            <w:tcW w:w="1149"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JP</w:t>
            </w:r>
          </w:p>
        </w:tc>
        <w:tc>
          <w:tcPr>
            <w:tcW w:w="1280"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6867</w:t>
            </w:r>
          </w:p>
        </w:tc>
        <w:tc>
          <w:tcPr>
            <w:tcW w:w="1640"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95.16%</w:t>
            </w:r>
          </w:p>
        </w:tc>
        <w:tc>
          <w:tcPr>
            <w:tcW w:w="1318"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0.35%</w:t>
            </w:r>
          </w:p>
        </w:tc>
        <w:tc>
          <w:tcPr>
            <w:tcW w:w="1962"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7.21 </w:t>
            </w:r>
          </w:p>
        </w:tc>
      </w:tr>
      <w:tr w:rsidR="00787D49" w:rsidRPr="00897E38" w:rsidTr="002471CC">
        <w:trPr>
          <w:trHeight w:val="51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787D49" w:rsidRPr="00897E38" w:rsidRDefault="00787D49" w:rsidP="00787D49">
            <w:pPr>
              <w:widowControl/>
              <w:jc w:val="center"/>
              <w:rPr>
                <w:rFonts w:eastAsia="等线" w:cstheme="minorHAnsi"/>
                <w:color w:val="000000"/>
                <w:kern w:val="0"/>
                <w:sz w:val="22"/>
              </w:rPr>
            </w:pPr>
            <w:r w:rsidRPr="00897E38">
              <w:rPr>
                <w:rFonts w:eastAsia="等线" w:cstheme="minorHAnsi"/>
                <w:color w:val="000000"/>
                <w:kern w:val="0"/>
                <w:sz w:val="22"/>
              </w:rPr>
              <w:t>2</w:t>
            </w:r>
          </w:p>
        </w:tc>
        <w:tc>
          <w:tcPr>
            <w:tcW w:w="789"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ITM</w:t>
            </w:r>
          </w:p>
        </w:tc>
        <w:tc>
          <w:tcPr>
            <w:tcW w:w="1842"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Itami</w:t>
            </w:r>
          </w:p>
        </w:tc>
        <w:tc>
          <w:tcPr>
            <w:tcW w:w="1149"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JP</w:t>
            </w:r>
          </w:p>
        </w:tc>
        <w:tc>
          <w:tcPr>
            <w:tcW w:w="1280"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6038</w:t>
            </w:r>
          </w:p>
        </w:tc>
        <w:tc>
          <w:tcPr>
            <w:tcW w:w="1640"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92.63%</w:t>
            </w:r>
          </w:p>
        </w:tc>
        <w:tc>
          <w:tcPr>
            <w:tcW w:w="1318"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0.29%</w:t>
            </w:r>
          </w:p>
        </w:tc>
        <w:tc>
          <w:tcPr>
            <w:tcW w:w="1962"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14.58 </w:t>
            </w:r>
          </w:p>
        </w:tc>
      </w:tr>
      <w:tr w:rsidR="00787D49"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787D49" w:rsidRPr="00897E38" w:rsidRDefault="00787D49" w:rsidP="00787D49">
            <w:pPr>
              <w:widowControl/>
              <w:jc w:val="center"/>
              <w:rPr>
                <w:rFonts w:eastAsia="等线" w:cstheme="minorHAnsi"/>
                <w:color w:val="000000"/>
                <w:kern w:val="0"/>
                <w:sz w:val="22"/>
              </w:rPr>
            </w:pPr>
            <w:r w:rsidRPr="00897E38">
              <w:rPr>
                <w:rFonts w:eastAsia="等线" w:cstheme="minorHAnsi"/>
                <w:color w:val="000000"/>
                <w:kern w:val="0"/>
                <w:sz w:val="22"/>
              </w:rPr>
              <w:t>3</w:t>
            </w:r>
          </w:p>
        </w:tc>
        <w:tc>
          <w:tcPr>
            <w:tcW w:w="789"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DOH</w:t>
            </w:r>
          </w:p>
        </w:tc>
        <w:tc>
          <w:tcPr>
            <w:tcW w:w="1842"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Doha</w:t>
            </w:r>
          </w:p>
        </w:tc>
        <w:tc>
          <w:tcPr>
            <w:tcW w:w="1149"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QA</w:t>
            </w:r>
          </w:p>
        </w:tc>
        <w:tc>
          <w:tcPr>
            <w:tcW w:w="1280"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7672</w:t>
            </w:r>
          </w:p>
        </w:tc>
        <w:tc>
          <w:tcPr>
            <w:tcW w:w="1640"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89.94%</w:t>
            </w:r>
          </w:p>
        </w:tc>
        <w:tc>
          <w:tcPr>
            <w:tcW w:w="1318"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0.55%</w:t>
            </w:r>
          </w:p>
        </w:tc>
        <w:tc>
          <w:tcPr>
            <w:tcW w:w="1962"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17.87 </w:t>
            </w:r>
          </w:p>
        </w:tc>
      </w:tr>
      <w:tr w:rsidR="00787D49"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787D49" w:rsidRPr="00897E38" w:rsidRDefault="00787D49" w:rsidP="00787D49">
            <w:pPr>
              <w:widowControl/>
              <w:jc w:val="center"/>
              <w:rPr>
                <w:rFonts w:eastAsia="等线" w:cstheme="minorHAnsi"/>
                <w:color w:val="000000"/>
                <w:kern w:val="0"/>
                <w:sz w:val="22"/>
              </w:rPr>
            </w:pPr>
            <w:r w:rsidRPr="00897E38">
              <w:rPr>
                <w:rFonts w:eastAsia="等线" w:cstheme="minorHAnsi"/>
                <w:color w:val="000000"/>
                <w:kern w:val="0"/>
                <w:sz w:val="22"/>
              </w:rPr>
              <w:t>4</w:t>
            </w:r>
          </w:p>
        </w:tc>
        <w:tc>
          <w:tcPr>
            <w:tcW w:w="789"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URC</w:t>
            </w:r>
          </w:p>
        </w:tc>
        <w:tc>
          <w:tcPr>
            <w:tcW w:w="1842"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Urumqi Diwopu</w:t>
            </w:r>
          </w:p>
        </w:tc>
        <w:tc>
          <w:tcPr>
            <w:tcW w:w="1149"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CN</w:t>
            </w:r>
          </w:p>
        </w:tc>
        <w:tc>
          <w:tcPr>
            <w:tcW w:w="1280"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7357</w:t>
            </w:r>
          </w:p>
        </w:tc>
        <w:tc>
          <w:tcPr>
            <w:tcW w:w="1640"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89.37%</w:t>
            </w:r>
          </w:p>
        </w:tc>
        <w:tc>
          <w:tcPr>
            <w:tcW w:w="1318"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3.41%</w:t>
            </w:r>
          </w:p>
        </w:tc>
        <w:tc>
          <w:tcPr>
            <w:tcW w:w="1962"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19.36 </w:t>
            </w:r>
          </w:p>
        </w:tc>
      </w:tr>
      <w:tr w:rsidR="00787D49"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787D49" w:rsidRPr="00897E38" w:rsidRDefault="00787D49" w:rsidP="00787D49">
            <w:pPr>
              <w:widowControl/>
              <w:jc w:val="center"/>
              <w:rPr>
                <w:rFonts w:eastAsia="等线" w:cstheme="minorHAnsi"/>
                <w:color w:val="000000"/>
                <w:kern w:val="0"/>
                <w:sz w:val="22"/>
              </w:rPr>
            </w:pPr>
            <w:r w:rsidRPr="00897E38">
              <w:rPr>
                <w:rFonts w:eastAsia="等线" w:cstheme="minorHAnsi"/>
                <w:color w:val="000000"/>
                <w:kern w:val="0"/>
                <w:sz w:val="22"/>
              </w:rPr>
              <w:t>5</w:t>
            </w:r>
          </w:p>
        </w:tc>
        <w:tc>
          <w:tcPr>
            <w:tcW w:w="789"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HNL</w:t>
            </w:r>
          </w:p>
        </w:tc>
        <w:tc>
          <w:tcPr>
            <w:tcW w:w="1842"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Honolulu</w:t>
            </w:r>
          </w:p>
        </w:tc>
        <w:tc>
          <w:tcPr>
            <w:tcW w:w="1149"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US</w:t>
            </w:r>
          </w:p>
        </w:tc>
        <w:tc>
          <w:tcPr>
            <w:tcW w:w="1280"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6576</w:t>
            </w:r>
          </w:p>
        </w:tc>
        <w:tc>
          <w:tcPr>
            <w:tcW w:w="1640"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88.68%</w:t>
            </w:r>
          </w:p>
        </w:tc>
        <w:tc>
          <w:tcPr>
            <w:tcW w:w="1318"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0.98%</w:t>
            </w:r>
          </w:p>
        </w:tc>
        <w:tc>
          <w:tcPr>
            <w:tcW w:w="1962"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18.76 </w:t>
            </w:r>
          </w:p>
        </w:tc>
      </w:tr>
      <w:tr w:rsidR="00787D49"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787D49" w:rsidRPr="00897E38" w:rsidRDefault="00787D49" w:rsidP="00787D49">
            <w:pPr>
              <w:widowControl/>
              <w:jc w:val="center"/>
              <w:rPr>
                <w:rFonts w:eastAsia="等线" w:cstheme="minorHAnsi"/>
                <w:color w:val="000000"/>
                <w:kern w:val="0"/>
                <w:sz w:val="22"/>
              </w:rPr>
            </w:pPr>
            <w:r w:rsidRPr="00897E38">
              <w:rPr>
                <w:rFonts w:eastAsia="等线" w:cstheme="minorHAnsi"/>
                <w:color w:val="000000"/>
                <w:kern w:val="0"/>
                <w:sz w:val="22"/>
              </w:rPr>
              <w:t>6</w:t>
            </w:r>
          </w:p>
        </w:tc>
        <w:tc>
          <w:tcPr>
            <w:tcW w:w="789"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ATH</w:t>
            </w:r>
          </w:p>
        </w:tc>
        <w:tc>
          <w:tcPr>
            <w:tcW w:w="1842"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Athens</w:t>
            </w:r>
          </w:p>
        </w:tc>
        <w:tc>
          <w:tcPr>
            <w:tcW w:w="1149"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GR</w:t>
            </w:r>
          </w:p>
        </w:tc>
        <w:tc>
          <w:tcPr>
            <w:tcW w:w="1280"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7826</w:t>
            </w:r>
          </w:p>
        </w:tc>
        <w:tc>
          <w:tcPr>
            <w:tcW w:w="1640"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88.63%</w:t>
            </w:r>
          </w:p>
        </w:tc>
        <w:tc>
          <w:tcPr>
            <w:tcW w:w="1318"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0.56%</w:t>
            </w:r>
          </w:p>
        </w:tc>
        <w:tc>
          <w:tcPr>
            <w:tcW w:w="1962"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17.71 </w:t>
            </w:r>
          </w:p>
        </w:tc>
      </w:tr>
      <w:tr w:rsidR="00787D49"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787D49" w:rsidRPr="00897E38" w:rsidRDefault="00787D49" w:rsidP="00787D49">
            <w:pPr>
              <w:widowControl/>
              <w:jc w:val="center"/>
              <w:rPr>
                <w:rFonts w:eastAsia="等线" w:cstheme="minorHAnsi"/>
                <w:color w:val="000000"/>
                <w:kern w:val="0"/>
                <w:sz w:val="22"/>
              </w:rPr>
            </w:pPr>
            <w:r w:rsidRPr="00897E38">
              <w:rPr>
                <w:rFonts w:eastAsia="等线" w:cstheme="minorHAnsi"/>
                <w:color w:val="000000"/>
                <w:kern w:val="0"/>
                <w:sz w:val="22"/>
              </w:rPr>
              <w:t>7</w:t>
            </w:r>
          </w:p>
        </w:tc>
        <w:tc>
          <w:tcPr>
            <w:tcW w:w="789"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AKL</w:t>
            </w:r>
          </w:p>
        </w:tc>
        <w:tc>
          <w:tcPr>
            <w:tcW w:w="1842"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Auckland</w:t>
            </w:r>
          </w:p>
        </w:tc>
        <w:tc>
          <w:tcPr>
            <w:tcW w:w="1149"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NZ</w:t>
            </w:r>
          </w:p>
        </w:tc>
        <w:tc>
          <w:tcPr>
            <w:tcW w:w="1280"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6805</w:t>
            </w:r>
          </w:p>
        </w:tc>
        <w:tc>
          <w:tcPr>
            <w:tcW w:w="1640"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88.31%</w:t>
            </w:r>
          </w:p>
        </w:tc>
        <w:tc>
          <w:tcPr>
            <w:tcW w:w="1318"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0.54%</w:t>
            </w:r>
          </w:p>
        </w:tc>
        <w:tc>
          <w:tcPr>
            <w:tcW w:w="1962"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17.00 </w:t>
            </w:r>
          </w:p>
        </w:tc>
      </w:tr>
      <w:tr w:rsidR="00787D49"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787D49" w:rsidRPr="00897E38" w:rsidRDefault="00787D49" w:rsidP="00787D49">
            <w:pPr>
              <w:widowControl/>
              <w:jc w:val="center"/>
              <w:rPr>
                <w:rFonts w:eastAsia="等线" w:cstheme="minorHAnsi"/>
                <w:color w:val="000000"/>
                <w:kern w:val="0"/>
                <w:sz w:val="22"/>
              </w:rPr>
            </w:pPr>
            <w:r w:rsidRPr="00897E38">
              <w:rPr>
                <w:rFonts w:eastAsia="等线" w:cstheme="minorHAnsi"/>
                <w:color w:val="000000"/>
                <w:kern w:val="0"/>
                <w:sz w:val="22"/>
              </w:rPr>
              <w:t>8</w:t>
            </w:r>
          </w:p>
        </w:tc>
        <w:tc>
          <w:tcPr>
            <w:tcW w:w="789"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STL</w:t>
            </w:r>
          </w:p>
        </w:tc>
        <w:tc>
          <w:tcPr>
            <w:tcW w:w="1842"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Saint Louis</w:t>
            </w:r>
          </w:p>
        </w:tc>
        <w:tc>
          <w:tcPr>
            <w:tcW w:w="1149"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US</w:t>
            </w:r>
          </w:p>
        </w:tc>
        <w:tc>
          <w:tcPr>
            <w:tcW w:w="1280"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7784</w:t>
            </w:r>
          </w:p>
        </w:tc>
        <w:tc>
          <w:tcPr>
            <w:tcW w:w="1640"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88.22%</w:t>
            </w:r>
          </w:p>
        </w:tc>
        <w:tc>
          <w:tcPr>
            <w:tcW w:w="1318"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1.64%</w:t>
            </w:r>
          </w:p>
        </w:tc>
        <w:tc>
          <w:tcPr>
            <w:tcW w:w="1962"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17.49 </w:t>
            </w:r>
          </w:p>
        </w:tc>
      </w:tr>
      <w:tr w:rsidR="00787D49"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787D49" w:rsidRPr="00897E38" w:rsidRDefault="00787D49" w:rsidP="00787D49">
            <w:pPr>
              <w:widowControl/>
              <w:jc w:val="center"/>
              <w:rPr>
                <w:rFonts w:eastAsia="等线" w:cstheme="minorHAnsi"/>
                <w:color w:val="000000"/>
                <w:kern w:val="0"/>
                <w:sz w:val="22"/>
              </w:rPr>
            </w:pPr>
            <w:r w:rsidRPr="00897E38">
              <w:rPr>
                <w:rFonts w:eastAsia="等线" w:cstheme="minorHAnsi"/>
                <w:color w:val="000000"/>
                <w:kern w:val="0"/>
                <w:sz w:val="22"/>
              </w:rPr>
              <w:t>9</w:t>
            </w:r>
          </w:p>
        </w:tc>
        <w:tc>
          <w:tcPr>
            <w:tcW w:w="789"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SLC</w:t>
            </w:r>
          </w:p>
        </w:tc>
        <w:tc>
          <w:tcPr>
            <w:tcW w:w="1842"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Salt Lake City</w:t>
            </w:r>
          </w:p>
        </w:tc>
        <w:tc>
          <w:tcPr>
            <w:tcW w:w="1149"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US</w:t>
            </w:r>
          </w:p>
        </w:tc>
        <w:tc>
          <w:tcPr>
            <w:tcW w:w="1280"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10120</w:t>
            </w:r>
          </w:p>
        </w:tc>
        <w:tc>
          <w:tcPr>
            <w:tcW w:w="1640"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86.94%</w:t>
            </w:r>
          </w:p>
        </w:tc>
        <w:tc>
          <w:tcPr>
            <w:tcW w:w="1318"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1.70%</w:t>
            </w:r>
          </w:p>
        </w:tc>
        <w:tc>
          <w:tcPr>
            <w:tcW w:w="1962" w:type="dxa"/>
            <w:noWrap/>
            <w:hideMark/>
          </w:tcPr>
          <w:p w:rsidR="00787D49" w:rsidRPr="00897E38" w:rsidRDefault="00787D49" w:rsidP="00787D49">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21.06 </w:t>
            </w:r>
          </w:p>
        </w:tc>
      </w:tr>
      <w:tr w:rsidR="00787D49"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787D49" w:rsidRPr="00897E38" w:rsidRDefault="00787D49" w:rsidP="00787D49">
            <w:pPr>
              <w:widowControl/>
              <w:jc w:val="center"/>
              <w:rPr>
                <w:rFonts w:eastAsia="等线" w:cstheme="minorHAnsi"/>
                <w:color w:val="000000"/>
                <w:kern w:val="0"/>
                <w:sz w:val="22"/>
              </w:rPr>
            </w:pPr>
            <w:r w:rsidRPr="00897E38">
              <w:rPr>
                <w:rFonts w:eastAsia="等线" w:cstheme="minorHAnsi"/>
                <w:color w:val="000000"/>
                <w:kern w:val="0"/>
                <w:sz w:val="22"/>
              </w:rPr>
              <w:t>10</w:t>
            </w:r>
          </w:p>
        </w:tc>
        <w:tc>
          <w:tcPr>
            <w:tcW w:w="789"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TPA</w:t>
            </w:r>
          </w:p>
        </w:tc>
        <w:tc>
          <w:tcPr>
            <w:tcW w:w="1842"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Tampa</w:t>
            </w:r>
          </w:p>
        </w:tc>
        <w:tc>
          <w:tcPr>
            <w:tcW w:w="1149"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US</w:t>
            </w:r>
          </w:p>
        </w:tc>
        <w:tc>
          <w:tcPr>
            <w:tcW w:w="1280"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6104</w:t>
            </w:r>
          </w:p>
        </w:tc>
        <w:tc>
          <w:tcPr>
            <w:tcW w:w="1640"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86.54%</w:t>
            </w:r>
          </w:p>
        </w:tc>
        <w:tc>
          <w:tcPr>
            <w:tcW w:w="1318"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1.79%</w:t>
            </w:r>
          </w:p>
        </w:tc>
        <w:tc>
          <w:tcPr>
            <w:tcW w:w="1962" w:type="dxa"/>
            <w:noWrap/>
            <w:hideMark/>
          </w:tcPr>
          <w:p w:rsidR="00787D49" w:rsidRPr="00897E38" w:rsidRDefault="00787D49" w:rsidP="00787D49">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18.28 </w:t>
            </w:r>
          </w:p>
        </w:tc>
      </w:tr>
    </w:tbl>
    <w:p w:rsidR="00FC5035" w:rsidRPr="00897E38" w:rsidRDefault="00521B52">
      <w:pPr>
        <w:rPr>
          <w:rFonts w:cstheme="minorHAnsi"/>
          <w:sz w:val="18"/>
          <w:szCs w:val="18"/>
        </w:rPr>
      </w:pPr>
      <w:bookmarkStart w:id="2" w:name="_Hlk495666607"/>
      <w:bookmarkEnd w:id="1"/>
      <w:r w:rsidRPr="00897E38">
        <w:rPr>
          <w:rFonts w:cstheme="minorHAnsi"/>
          <w:sz w:val="18"/>
          <w:szCs w:val="18"/>
        </w:rPr>
        <w:t>Source: VariFlight</w:t>
      </w:r>
    </w:p>
    <w:p w:rsidR="00FC5035" w:rsidRPr="00897E38" w:rsidRDefault="00521B52">
      <w:pPr>
        <w:rPr>
          <w:rFonts w:cstheme="minorHAnsi"/>
          <w:sz w:val="18"/>
          <w:szCs w:val="18"/>
        </w:rPr>
      </w:pPr>
      <w:r w:rsidRPr="00897E38">
        <w:rPr>
          <w:rFonts w:cstheme="minorHAnsi"/>
          <w:sz w:val="18"/>
          <w:szCs w:val="18"/>
        </w:rPr>
        <w:t>Figure 1: World’s TOP10 best airports for on-time departures (Large airports, October, 2017)</w:t>
      </w:r>
    </w:p>
    <w:p w:rsidR="00FC5035" w:rsidRPr="00897E38" w:rsidRDefault="00521B52">
      <w:pPr>
        <w:rPr>
          <w:rFonts w:cstheme="minorHAnsi"/>
          <w:sz w:val="18"/>
          <w:szCs w:val="18"/>
        </w:rPr>
      </w:pPr>
      <w:r w:rsidRPr="00897E38">
        <w:rPr>
          <w:rFonts w:cstheme="minorHAnsi"/>
          <w:sz w:val="18"/>
          <w:szCs w:val="18"/>
        </w:rPr>
        <w:t xml:space="preserve">Note: Reporting airports are those whose actual departure flights are over 6000 in October, 2017. </w:t>
      </w:r>
    </w:p>
    <w:bookmarkEnd w:id="2"/>
    <w:p w:rsidR="00FC5035" w:rsidRDefault="00FC5035">
      <w:pPr>
        <w:rPr>
          <w:rFonts w:asciiTheme="minorEastAsia" w:hAnsiTheme="minorEastAsia"/>
          <w:sz w:val="18"/>
          <w:szCs w:val="18"/>
        </w:rPr>
      </w:pPr>
    </w:p>
    <w:p w:rsidR="00FC5035" w:rsidRDefault="00521B52">
      <w:pPr>
        <w:rPr>
          <w:rFonts w:ascii="Arial" w:hAnsi="Arial" w:cs="Arial"/>
          <w:b/>
          <w:sz w:val="24"/>
          <w:szCs w:val="18"/>
        </w:rPr>
      </w:pPr>
      <w:r>
        <w:rPr>
          <w:rFonts w:ascii="Arial" w:hAnsi="Arial" w:cs="Arial"/>
          <w:b/>
          <w:sz w:val="24"/>
          <w:szCs w:val="18"/>
        </w:rPr>
        <w:t xml:space="preserve">Global </w:t>
      </w:r>
      <w:r>
        <w:rPr>
          <w:rFonts w:ascii="Arial" w:hAnsi="Arial" w:cs="Arial" w:hint="eastAsia"/>
          <w:b/>
          <w:sz w:val="24"/>
          <w:szCs w:val="18"/>
        </w:rPr>
        <w:t>Medium-</w:t>
      </w:r>
      <w:r>
        <w:rPr>
          <w:rFonts w:ascii="Arial" w:hAnsi="Arial" w:cs="Arial"/>
          <w:b/>
          <w:sz w:val="24"/>
          <w:szCs w:val="18"/>
        </w:rPr>
        <w:t>s</w:t>
      </w:r>
      <w:r>
        <w:rPr>
          <w:rFonts w:ascii="Arial" w:hAnsi="Arial" w:cs="Arial" w:hint="eastAsia"/>
          <w:b/>
          <w:sz w:val="24"/>
          <w:szCs w:val="18"/>
        </w:rPr>
        <w:t>ize</w:t>
      </w:r>
      <w:r>
        <w:rPr>
          <w:rFonts w:ascii="Arial" w:hAnsi="Arial" w:cs="Arial"/>
          <w:b/>
          <w:sz w:val="24"/>
          <w:szCs w:val="18"/>
        </w:rPr>
        <w:t>d Airports</w:t>
      </w:r>
    </w:p>
    <w:p w:rsidR="00FC5035" w:rsidRDefault="00521B52">
      <w:pPr>
        <w:rPr>
          <w:rFonts w:eastAsia="华文楷体" w:cstheme="minorHAnsi"/>
          <w:sz w:val="24"/>
          <w:szCs w:val="24"/>
        </w:rPr>
      </w:pPr>
      <w:bookmarkStart w:id="3" w:name="_Hlk495667089"/>
      <w:r>
        <w:rPr>
          <w:rFonts w:eastAsia="华文楷体" w:cstheme="minorHAnsi" w:hint="eastAsia"/>
          <w:sz w:val="24"/>
          <w:szCs w:val="24"/>
        </w:rPr>
        <w:t xml:space="preserve">Tenerife </w:t>
      </w:r>
      <w:r>
        <w:rPr>
          <w:rFonts w:eastAsia="华文楷体" w:cstheme="minorHAnsi"/>
          <w:sz w:val="24"/>
          <w:szCs w:val="24"/>
        </w:rPr>
        <w:t xml:space="preserve">Airport </w:t>
      </w:r>
      <w:r>
        <w:rPr>
          <w:rFonts w:eastAsia="华文楷体" w:cstheme="minorHAnsi" w:hint="eastAsia"/>
          <w:sz w:val="24"/>
          <w:szCs w:val="24"/>
        </w:rPr>
        <w:t xml:space="preserve">(TFN) </w:t>
      </w:r>
      <w:r>
        <w:rPr>
          <w:rFonts w:eastAsia="华文楷体" w:cstheme="minorHAnsi"/>
          <w:sz w:val="24"/>
          <w:szCs w:val="24"/>
        </w:rPr>
        <w:t xml:space="preserve">delivers the best on time performance </w:t>
      </w:r>
      <w:r>
        <w:rPr>
          <w:rFonts w:eastAsia="华文楷体" w:cstheme="minorHAnsi" w:hint="eastAsia"/>
          <w:sz w:val="24"/>
          <w:szCs w:val="24"/>
        </w:rPr>
        <w:t xml:space="preserve">among all </w:t>
      </w:r>
      <w:r>
        <w:rPr>
          <w:rFonts w:eastAsia="华文楷体" w:cstheme="minorHAnsi"/>
          <w:sz w:val="24"/>
          <w:szCs w:val="24"/>
        </w:rPr>
        <w:t xml:space="preserve">medium-sized </w:t>
      </w:r>
      <w:r>
        <w:rPr>
          <w:rFonts w:eastAsia="华文楷体" w:cstheme="minorHAnsi" w:hint="eastAsia"/>
          <w:sz w:val="24"/>
          <w:szCs w:val="24"/>
        </w:rPr>
        <w:t xml:space="preserve">airports </w:t>
      </w:r>
      <w:r>
        <w:rPr>
          <w:rFonts w:eastAsia="华文楷体" w:cstheme="minorHAnsi"/>
          <w:sz w:val="24"/>
          <w:szCs w:val="24"/>
        </w:rPr>
        <w:t>worldwide</w:t>
      </w:r>
      <w:r>
        <w:rPr>
          <w:rFonts w:eastAsia="华文楷体" w:cstheme="minorHAnsi" w:hint="eastAsia"/>
          <w:sz w:val="24"/>
          <w:szCs w:val="24"/>
        </w:rPr>
        <w:t xml:space="preserve"> with 95.93 percent </w:t>
      </w:r>
      <w:r>
        <w:rPr>
          <w:rFonts w:eastAsia="华文楷体" w:cstheme="minorHAnsi"/>
          <w:sz w:val="24"/>
          <w:szCs w:val="24"/>
        </w:rPr>
        <w:t>punctuality</w:t>
      </w:r>
      <w:r>
        <w:rPr>
          <w:rFonts w:eastAsia="华文楷体" w:cstheme="minorHAnsi" w:hint="eastAsia"/>
          <w:sz w:val="24"/>
          <w:szCs w:val="24"/>
        </w:rPr>
        <w:t xml:space="preserve"> and an </w:t>
      </w:r>
      <w:r>
        <w:rPr>
          <w:rFonts w:eastAsia="华文楷体" w:cstheme="minorHAnsi"/>
          <w:sz w:val="24"/>
          <w:szCs w:val="24"/>
        </w:rPr>
        <w:t>average</w:t>
      </w:r>
      <w:r>
        <w:rPr>
          <w:rFonts w:eastAsia="华文楷体" w:cstheme="minorHAnsi" w:hint="eastAsia"/>
          <w:sz w:val="24"/>
          <w:szCs w:val="24"/>
        </w:rPr>
        <w:t xml:space="preserve"> </w:t>
      </w:r>
      <w:r>
        <w:rPr>
          <w:rFonts w:eastAsia="华文楷体" w:cstheme="minorHAnsi"/>
          <w:sz w:val="24"/>
          <w:szCs w:val="24"/>
        </w:rPr>
        <w:t>delay</w:t>
      </w:r>
      <w:r>
        <w:rPr>
          <w:rFonts w:eastAsia="华文楷体" w:cstheme="minorHAnsi" w:hint="eastAsia"/>
          <w:sz w:val="24"/>
          <w:szCs w:val="24"/>
        </w:rPr>
        <w:t xml:space="preserve"> of 9.89 minutes.</w:t>
      </w:r>
    </w:p>
    <w:p w:rsidR="00CD0833" w:rsidRDefault="00CD0833">
      <w:pPr>
        <w:rPr>
          <w:rFonts w:eastAsia="华文楷体" w:cstheme="minorHAnsi"/>
          <w:sz w:val="24"/>
          <w:szCs w:val="24"/>
        </w:rPr>
      </w:pPr>
    </w:p>
    <w:tbl>
      <w:tblPr>
        <w:tblStyle w:val="4-1"/>
        <w:tblW w:w="10929" w:type="dxa"/>
        <w:jc w:val="center"/>
        <w:tblLook w:val="04A0" w:firstRow="1" w:lastRow="0" w:firstColumn="1" w:lastColumn="0" w:noHBand="0" w:noVBand="1"/>
      </w:tblPr>
      <w:tblGrid>
        <w:gridCol w:w="949"/>
        <w:gridCol w:w="860"/>
        <w:gridCol w:w="1488"/>
        <w:gridCol w:w="1276"/>
        <w:gridCol w:w="1436"/>
        <w:gridCol w:w="1640"/>
        <w:gridCol w:w="1318"/>
        <w:gridCol w:w="1962"/>
      </w:tblGrid>
      <w:tr w:rsidR="00685362" w:rsidRPr="00897E38" w:rsidTr="002471CC">
        <w:trPr>
          <w:cnfStyle w:val="100000000000" w:firstRow="1" w:lastRow="0" w:firstColumn="0" w:lastColumn="0" w:oddVBand="0" w:evenVBand="0" w:oddHBand="0"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ascii="Calibri" w:eastAsia="等线" w:hAnsi="Calibri" w:cs="Calibri"/>
                <w:b w:val="0"/>
                <w:bCs w:val="0"/>
                <w:color w:val="FFFFFF"/>
                <w:kern w:val="0"/>
                <w:sz w:val="22"/>
              </w:rPr>
            </w:pPr>
            <w:bookmarkStart w:id="4" w:name="OLE_LINK5"/>
            <w:bookmarkEnd w:id="3"/>
            <w:r w:rsidRPr="00897E38">
              <w:rPr>
                <w:rFonts w:ascii="Calibri" w:eastAsia="等线" w:hAnsi="Calibri" w:cs="Calibri"/>
                <w:color w:val="FFFFFF"/>
                <w:kern w:val="0"/>
                <w:sz w:val="22"/>
              </w:rPr>
              <w:t>Ranking</w:t>
            </w:r>
          </w:p>
        </w:tc>
        <w:tc>
          <w:tcPr>
            <w:tcW w:w="860" w:type="dxa"/>
            <w:hideMark/>
          </w:tcPr>
          <w:p w:rsidR="00685362" w:rsidRPr="00897E38"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897E38">
              <w:rPr>
                <w:rFonts w:ascii="Calibri" w:eastAsia="等线" w:hAnsi="Calibri" w:cs="Calibri"/>
                <w:color w:val="FFFFFF"/>
                <w:kern w:val="0"/>
                <w:sz w:val="22"/>
              </w:rPr>
              <w:t>IATA</w:t>
            </w:r>
            <w:r w:rsidRPr="00897E38">
              <w:rPr>
                <w:rFonts w:ascii="Calibri" w:eastAsia="等线" w:hAnsi="Calibri" w:cs="Calibri"/>
                <w:color w:val="FFFFFF"/>
                <w:kern w:val="0"/>
                <w:sz w:val="22"/>
              </w:rPr>
              <w:br/>
              <w:t xml:space="preserve"> Code</w:t>
            </w:r>
          </w:p>
        </w:tc>
        <w:tc>
          <w:tcPr>
            <w:tcW w:w="1488" w:type="dxa"/>
            <w:noWrap/>
            <w:hideMark/>
          </w:tcPr>
          <w:p w:rsidR="00685362" w:rsidRPr="00897E38"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897E38">
              <w:rPr>
                <w:rFonts w:ascii="Calibri" w:eastAsia="等线" w:hAnsi="Calibri" w:cs="Calibri"/>
                <w:color w:val="FFFFFF"/>
                <w:kern w:val="0"/>
                <w:sz w:val="22"/>
              </w:rPr>
              <w:t>Airports</w:t>
            </w:r>
          </w:p>
        </w:tc>
        <w:tc>
          <w:tcPr>
            <w:tcW w:w="1276" w:type="dxa"/>
            <w:noWrap/>
            <w:hideMark/>
          </w:tcPr>
          <w:p w:rsidR="00685362" w:rsidRPr="00897E38"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897E38">
              <w:rPr>
                <w:rFonts w:ascii="Calibri" w:eastAsia="等线" w:hAnsi="Calibri" w:cs="Calibri"/>
                <w:color w:val="FFFFFF"/>
                <w:kern w:val="0"/>
                <w:sz w:val="22"/>
              </w:rPr>
              <w:t>Country</w:t>
            </w:r>
          </w:p>
        </w:tc>
        <w:tc>
          <w:tcPr>
            <w:tcW w:w="1436" w:type="dxa"/>
            <w:hideMark/>
          </w:tcPr>
          <w:p w:rsidR="00685362" w:rsidRPr="00897E38"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897E38">
              <w:rPr>
                <w:rFonts w:ascii="Calibri" w:eastAsia="等线" w:hAnsi="Calibri" w:cs="Calibri"/>
                <w:color w:val="FFFFFF"/>
                <w:kern w:val="0"/>
                <w:sz w:val="22"/>
              </w:rPr>
              <w:t xml:space="preserve">Flight </w:t>
            </w:r>
            <w:r w:rsidRPr="00897E38">
              <w:rPr>
                <w:rFonts w:ascii="Calibri" w:eastAsia="等线" w:hAnsi="Calibri" w:cs="Calibri"/>
                <w:color w:val="FFFFFF"/>
                <w:kern w:val="0"/>
                <w:sz w:val="22"/>
              </w:rPr>
              <w:br/>
              <w:t>Departures</w:t>
            </w:r>
          </w:p>
        </w:tc>
        <w:tc>
          <w:tcPr>
            <w:tcW w:w="1640" w:type="dxa"/>
            <w:hideMark/>
          </w:tcPr>
          <w:p w:rsidR="00685362" w:rsidRPr="00897E38"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897E38">
              <w:rPr>
                <w:rFonts w:ascii="Calibri" w:eastAsia="等线" w:hAnsi="Calibri" w:cs="Calibri"/>
                <w:color w:val="FFFFFF"/>
                <w:kern w:val="0"/>
                <w:sz w:val="22"/>
              </w:rPr>
              <w:t>On-time Departure Performance</w:t>
            </w:r>
          </w:p>
        </w:tc>
        <w:tc>
          <w:tcPr>
            <w:tcW w:w="1318" w:type="dxa"/>
            <w:hideMark/>
          </w:tcPr>
          <w:p w:rsidR="00685362" w:rsidRPr="00897E38"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897E38">
              <w:rPr>
                <w:rFonts w:ascii="Calibri" w:eastAsia="等线" w:hAnsi="Calibri" w:cs="Calibri"/>
                <w:color w:val="FFFFFF"/>
                <w:kern w:val="0"/>
                <w:sz w:val="22"/>
              </w:rPr>
              <w:t xml:space="preserve">Delay </w:t>
            </w:r>
            <w:r w:rsidRPr="00897E38">
              <w:rPr>
                <w:rFonts w:ascii="Calibri" w:eastAsia="等线" w:hAnsi="Calibri" w:cs="Calibri"/>
                <w:color w:val="FFFFFF"/>
                <w:kern w:val="0"/>
                <w:sz w:val="22"/>
              </w:rPr>
              <w:br/>
              <w:t>Over 2h</w:t>
            </w:r>
          </w:p>
        </w:tc>
        <w:tc>
          <w:tcPr>
            <w:tcW w:w="1962" w:type="dxa"/>
            <w:hideMark/>
          </w:tcPr>
          <w:p w:rsidR="00685362" w:rsidRPr="00897E38"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897E38">
              <w:rPr>
                <w:rFonts w:ascii="Calibri" w:eastAsia="等线" w:hAnsi="Calibri" w:cs="Calibri"/>
                <w:color w:val="FFFFFF"/>
                <w:kern w:val="0"/>
                <w:sz w:val="22"/>
              </w:rPr>
              <w:t>Average Departure Delay (minutes)</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ascii="Calibri" w:eastAsia="等线" w:hAnsi="Calibri" w:cs="Calibri"/>
                <w:color w:val="000000"/>
                <w:kern w:val="0"/>
                <w:sz w:val="22"/>
              </w:rPr>
            </w:pPr>
            <w:r w:rsidRPr="00897E38">
              <w:rPr>
                <w:rFonts w:ascii="Calibri" w:eastAsia="等线" w:hAnsi="Calibri" w:cs="Calibri"/>
                <w:color w:val="000000"/>
                <w:kern w:val="0"/>
                <w:sz w:val="22"/>
              </w:rPr>
              <w:t>1</w:t>
            </w:r>
          </w:p>
        </w:tc>
        <w:tc>
          <w:tcPr>
            <w:tcW w:w="86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TFN</w:t>
            </w:r>
          </w:p>
        </w:tc>
        <w:tc>
          <w:tcPr>
            <w:tcW w:w="148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 xml:space="preserve">Tenerife </w:t>
            </w:r>
          </w:p>
        </w:tc>
        <w:tc>
          <w:tcPr>
            <w:tcW w:w="1276"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ES</w:t>
            </w:r>
          </w:p>
        </w:tc>
        <w:tc>
          <w:tcPr>
            <w:tcW w:w="1436"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2535</w:t>
            </w:r>
          </w:p>
        </w:tc>
        <w:tc>
          <w:tcPr>
            <w:tcW w:w="164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95.93%</w:t>
            </w:r>
          </w:p>
        </w:tc>
        <w:tc>
          <w:tcPr>
            <w:tcW w:w="13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0.53%</w:t>
            </w:r>
          </w:p>
        </w:tc>
        <w:tc>
          <w:tcPr>
            <w:tcW w:w="196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 xml:space="preserve">9.89 </w:t>
            </w:r>
          </w:p>
        </w:tc>
      </w:tr>
      <w:tr w:rsidR="00685362" w:rsidRPr="00897E38" w:rsidTr="002471CC">
        <w:trPr>
          <w:trHeight w:val="51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ascii="Calibri" w:eastAsia="等线" w:hAnsi="Calibri" w:cs="Calibri"/>
                <w:color w:val="000000"/>
                <w:kern w:val="0"/>
                <w:sz w:val="22"/>
              </w:rPr>
            </w:pPr>
            <w:r w:rsidRPr="00897E38">
              <w:rPr>
                <w:rFonts w:ascii="Calibri" w:eastAsia="等线" w:hAnsi="Calibri" w:cs="Calibri"/>
                <w:color w:val="000000"/>
                <w:kern w:val="0"/>
                <w:sz w:val="22"/>
              </w:rPr>
              <w:t>2</w:t>
            </w:r>
          </w:p>
        </w:tc>
        <w:tc>
          <w:tcPr>
            <w:tcW w:w="86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SZB</w:t>
            </w:r>
          </w:p>
        </w:tc>
        <w:tc>
          <w:tcPr>
            <w:tcW w:w="1488" w:type="dxa"/>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Sultan Abdul Aziz Shah</w:t>
            </w:r>
          </w:p>
        </w:tc>
        <w:tc>
          <w:tcPr>
            <w:tcW w:w="1276"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MY</w:t>
            </w:r>
          </w:p>
        </w:tc>
        <w:tc>
          <w:tcPr>
            <w:tcW w:w="1436"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2412</w:t>
            </w:r>
          </w:p>
        </w:tc>
        <w:tc>
          <w:tcPr>
            <w:tcW w:w="164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93.97%</w:t>
            </w:r>
          </w:p>
        </w:tc>
        <w:tc>
          <w:tcPr>
            <w:tcW w:w="13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0.25%</w:t>
            </w:r>
          </w:p>
        </w:tc>
        <w:tc>
          <w:tcPr>
            <w:tcW w:w="196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 xml:space="preserve">9.36 </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ascii="Calibri" w:eastAsia="等线" w:hAnsi="Calibri" w:cs="Calibri"/>
                <w:color w:val="000000"/>
                <w:kern w:val="0"/>
                <w:sz w:val="22"/>
              </w:rPr>
            </w:pPr>
            <w:r w:rsidRPr="00897E38">
              <w:rPr>
                <w:rFonts w:ascii="Calibri" w:eastAsia="等线" w:hAnsi="Calibri" w:cs="Calibri"/>
                <w:color w:val="000000"/>
                <w:kern w:val="0"/>
                <w:sz w:val="22"/>
              </w:rPr>
              <w:t>3</w:t>
            </w:r>
          </w:p>
        </w:tc>
        <w:tc>
          <w:tcPr>
            <w:tcW w:w="86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CHC</w:t>
            </w:r>
          </w:p>
        </w:tc>
        <w:tc>
          <w:tcPr>
            <w:tcW w:w="148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Christchurch</w:t>
            </w:r>
          </w:p>
        </w:tc>
        <w:tc>
          <w:tcPr>
            <w:tcW w:w="1276"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NZ</w:t>
            </w:r>
          </w:p>
        </w:tc>
        <w:tc>
          <w:tcPr>
            <w:tcW w:w="1436"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3197</w:t>
            </w:r>
          </w:p>
        </w:tc>
        <w:tc>
          <w:tcPr>
            <w:tcW w:w="164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93.73%</w:t>
            </w:r>
          </w:p>
        </w:tc>
        <w:tc>
          <w:tcPr>
            <w:tcW w:w="13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0.16%</w:t>
            </w:r>
          </w:p>
        </w:tc>
        <w:tc>
          <w:tcPr>
            <w:tcW w:w="196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 xml:space="preserve">12.34 </w:t>
            </w:r>
          </w:p>
        </w:tc>
      </w:tr>
      <w:tr w:rsidR="00685362"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ascii="Calibri" w:eastAsia="等线" w:hAnsi="Calibri" w:cs="Calibri"/>
                <w:color w:val="000000"/>
                <w:kern w:val="0"/>
                <w:sz w:val="22"/>
              </w:rPr>
            </w:pPr>
            <w:r w:rsidRPr="00897E38">
              <w:rPr>
                <w:rFonts w:ascii="Calibri" w:eastAsia="等线" w:hAnsi="Calibri" w:cs="Calibri"/>
                <w:color w:val="000000"/>
                <w:kern w:val="0"/>
                <w:sz w:val="22"/>
              </w:rPr>
              <w:t>4</w:t>
            </w:r>
          </w:p>
        </w:tc>
        <w:tc>
          <w:tcPr>
            <w:tcW w:w="86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CMN</w:t>
            </w:r>
          </w:p>
        </w:tc>
        <w:tc>
          <w:tcPr>
            <w:tcW w:w="148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Casablanca</w:t>
            </w:r>
          </w:p>
        </w:tc>
        <w:tc>
          <w:tcPr>
            <w:tcW w:w="1276"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MA</w:t>
            </w:r>
          </w:p>
        </w:tc>
        <w:tc>
          <w:tcPr>
            <w:tcW w:w="1436"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3383</w:t>
            </w:r>
          </w:p>
        </w:tc>
        <w:tc>
          <w:tcPr>
            <w:tcW w:w="164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93.54%</w:t>
            </w:r>
          </w:p>
        </w:tc>
        <w:tc>
          <w:tcPr>
            <w:tcW w:w="13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0.85%</w:t>
            </w:r>
          </w:p>
        </w:tc>
        <w:tc>
          <w:tcPr>
            <w:tcW w:w="196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 xml:space="preserve">9.51 </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ascii="Calibri" w:eastAsia="等线" w:hAnsi="Calibri" w:cs="Calibri"/>
                <w:color w:val="000000"/>
                <w:kern w:val="0"/>
                <w:sz w:val="22"/>
              </w:rPr>
            </w:pPr>
            <w:r w:rsidRPr="00897E38">
              <w:rPr>
                <w:rFonts w:ascii="Calibri" w:eastAsia="等线" w:hAnsi="Calibri" w:cs="Calibri"/>
                <w:color w:val="000000"/>
                <w:kern w:val="0"/>
                <w:sz w:val="22"/>
              </w:rPr>
              <w:t>5</w:t>
            </w:r>
          </w:p>
        </w:tc>
        <w:tc>
          <w:tcPr>
            <w:tcW w:w="86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LCY</w:t>
            </w:r>
          </w:p>
        </w:tc>
        <w:tc>
          <w:tcPr>
            <w:tcW w:w="148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London</w:t>
            </w:r>
          </w:p>
        </w:tc>
        <w:tc>
          <w:tcPr>
            <w:tcW w:w="1276"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GB</w:t>
            </w:r>
          </w:p>
        </w:tc>
        <w:tc>
          <w:tcPr>
            <w:tcW w:w="1436"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3323</w:t>
            </w:r>
          </w:p>
        </w:tc>
        <w:tc>
          <w:tcPr>
            <w:tcW w:w="164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93.13%</w:t>
            </w:r>
          </w:p>
        </w:tc>
        <w:tc>
          <w:tcPr>
            <w:tcW w:w="13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0.47%</w:t>
            </w:r>
          </w:p>
        </w:tc>
        <w:tc>
          <w:tcPr>
            <w:tcW w:w="196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 xml:space="preserve">5.96 </w:t>
            </w:r>
          </w:p>
        </w:tc>
      </w:tr>
      <w:tr w:rsidR="00685362"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ascii="Calibri" w:eastAsia="等线" w:hAnsi="Calibri" w:cs="Calibri"/>
                <w:color w:val="000000"/>
                <w:kern w:val="0"/>
                <w:sz w:val="22"/>
              </w:rPr>
            </w:pPr>
            <w:r w:rsidRPr="00897E38">
              <w:rPr>
                <w:rFonts w:ascii="Calibri" w:eastAsia="等线" w:hAnsi="Calibri" w:cs="Calibri"/>
                <w:color w:val="000000"/>
                <w:kern w:val="0"/>
                <w:sz w:val="22"/>
              </w:rPr>
              <w:t>6</w:t>
            </w:r>
          </w:p>
        </w:tc>
        <w:tc>
          <w:tcPr>
            <w:tcW w:w="86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WLG</w:t>
            </w:r>
          </w:p>
        </w:tc>
        <w:tc>
          <w:tcPr>
            <w:tcW w:w="148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Wellington</w:t>
            </w:r>
          </w:p>
        </w:tc>
        <w:tc>
          <w:tcPr>
            <w:tcW w:w="1276"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NZ</w:t>
            </w:r>
          </w:p>
        </w:tc>
        <w:tc>
          <w:tcPr>
            <w:tcW w:w="1436"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3538</w:t>
            </w:r>
          </w:p>
        </w:tc>
        <w:tc>
          <w:tcPr>
            <w:tcW w:w="164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92.99%</w:t>
            </w:r>
          </w:p>
        </w:tc>
        <w:tc>
          <w:tcPr>
            <w:tcW w:w="13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0.31%</w:t>
            </w:r>
          </w:p>
        </w:tc>
        <w:tc>
          <w:tcPr>
            <w:tcW w:w="196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 xml:space="preserve">12.02 </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ascii="Calibri" w:eastAsia="等线" w:hAnsi="Calibri" w:cs="Calibri"/>
                <w:color w:val="000000"/>
                <w:kern w:val="0"/>
                <w:sz w:val="22"/>
              </w:rPr>
            </w:pPr>
            <w:r w:rsidRPr="00897E38">
              <w:rPr>
                <w:rFonts w:ascii="Calibri" w:eastAsia="等线" w:hAnsi="Calibri" w:cs="Calibri"/>
                <w:color w:val="000000"/>
                <w:kern w:val="0"/>
                <w:sz w:val="22"/>
              </w:rPr>
              <w:lastRenderedPageBreak/>
              <w:t>7</w:t>
            </w:r>
          </w:p>
        </w:tc>
        <w:tc>
          <w:tcPr>
            <w:tcW w:w="86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SDJ</w:t>
            </w:r>
          </w:p>
        </w:tc>
        <w:tc>
          <w:tcPr>
            <w:tcW w:w="148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Sendai</w:t>
            </w:r>
          </w:p>
        </w:tc>
        <w:tc>
          <w:tcPr>
            <w:tcW w:w="1276"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JP</w:t>
            </w:r>
          </w:p>
        </w:tc>
        <w:tc>
          <w:tcPr>
            <w:tcW w:w="1436"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2242</w:t>
            </w:r>
          </w:p>
        </w:tc>
        <w:tc>
          <w:tcPr>
            <w:tcW w:w="164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92.70%</w:t>
            </w:r>
          </w:p>
        </w:tc>
        <w:tc>
          <w:tcPr>
            <w:tcW w:w="13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0.34%</w:t>
            </w:r>
          </w:p>
        </w:tc>
        <w:tc>
          <w:tcPr>
            <w:tcW w:w="196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 xml:space="preserve">13.34 </w:t>
            </w:r>
          </w:p>
        </w:tc>
      </w:tr>
      <w:tr w:rsidR="00685362"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ascii="Calibri" w:eastAsia="等线" w:hAnsi="Calibri" w:cs="Calibri"/>
                <w:color w:val="000000"/>
                <w:kern w:val="0"/>
                <w:sz w:val="22"/>
              </w:rPr>
            </w:pPr>
            <w:r w:rsidRPr="00897E38">
              <w:rPr>
                <w:rFonts w:ascii="Calibri" w:eastAsia="等线" w:hAnsi="Calibri" w:cs="Calibri"/>
                <w:color w:val="000000"/>
                <w:kern w:val="0"/>
                <w:sz w:val="22"/>
              </w:rPr>
              <w:t>8</w:t>
            </w:r>
          </w:p>
        </w:tc>
        <w:tc>
          <w:tcPr>
            <w:tcW w:w="86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BAH</w:t>
            </w:r>
          </w:p>
        </w:tc>
        <w:tc>
          <w:tcPr>
            <w:tcW w:w="148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Bahrain</w:t>
            </w:r>
          </w:p>
        </w:tc>
        <w:tc>
          <w:tcPr>
            <w:tcW w:w="1276"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BH</w:t>
            </w:r>
          </w:p>
        </w:tc>
        <w:tc>
          <w:tcPr>
            <w:tcW w:w="1436"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3143</w:t>
            </w:r>
          </w:p>
        </w:tc>
        <w:tc>
          <w:tcPr>
            <w:tcW w:w="164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92.57%</w:t>
            </w:r>
          </w:p>
        </w:tc>
        <w:tc>
          <w:tcPr>
            <w:tcW w:w="13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1.27%</w:t>
            </w:r>
          </w:p>
        </w:tc>
        <w:tc>
          <w:tcPr>
            <w:tcW w:w="196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 xml:space="preserve">14.12 </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ascii="Calibri" w:eastAsia="等线" w:hAnsi="Calibri" w:cs="Calibri"/>
                <w:color w:val="000000"/>
                <w:kern w:val="0"/>
                <w:sz w:val="22"/>
              </w:rPr>
            </w:pPr>
            <w:r w:rsidRPr="00897E38">
              <w:rPr>
                <w:rFonts w:ascii="Calibri" w:eastAsia="等线" w:hAnsi="Calibri" w:cs="Calibri"/>
                <w:color w:val="000000"/>
                <w:kern w:val="0"/>
                <w:sz w:val="22"/>
              </w:rPr>
              <w:t>9</w:t>
            </w:r>
          </w:p>
        </w:tc>
        <w:tc>
          <w:tcPr>
            <w:tcW w:w="86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KHH</w:t>
            </w:r>
          </w:p>
        </w:tc>
        <w:tc>
          <w:tcPr>
            <w:tcW w:w="148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Kaohsiung</w:t>
            </w:r>
          </w:p>
        </w:tc>
        <w:tc>
          <w:tcPr>
            <w:tcW w:w="1276"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TW</w:t>
            </w:r>
          </w:p>
        </w:tc>
        <w:tc>
          <w:tcPr>
            <w:tcW w:w="1436"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2234</w:t>
            </w:r>
          </w:p>
        </w:tc>
        <w:tc>
          <w:tcPr>
            <w:tcW w:w="164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92.44%</w:t>
            </w:r>
          </w:p>
        </w:tc>
        <w:tc>
          <w:tcPr>
            <w:tcW w:w="13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0.85%</w:t>
            </w:r>
          </w:p>
        </w:tc>
        <w:tc>
          <w:tcPr>
            <w:tcW w:w="196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 xml:space="preserve">13.14 </w:t>
            </w:r>
          </w:p>
        </w:tc>
      </w:tr>
      <w:tr w:rsidR="00685362"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ascii="Calibri" w:eastAsia="等线" w:hAnsi="Calibri" w:cs="Calibri"/>
                <w:color w:val="000000"/>
                <w:kern w:val="0"/>
                <w:sz w:val="22"/>
              </w:rPr>
            </w:pPr>
            <w:r w:rsidRPr="00897E38">
              <w:rPr>
                <w:rFonts w:ascii="Calibri" w:eastAsia="等线" w:hAnsi="Calibri" w:cs="Calibri"/>
                <w:color w:val="000000"/>
                <w:kern w:val="0"/>
                <w:sz w:val="22"/>
              </w:rPr>
              <w:t>10</w:t>
            </w:r>
          </w:p>
        </w:tc>
        <w:tc>
          <w:tcPr>
            <w:tcW w:w="86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SVG</w:t>
            </w:r>
          </w:p>
        </w:tc>
        <w:tc>
          <w:tcPr>
            <w:tcW w:w="148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Stavanger</w:t>
            </w:r>
          </w:p>
        </w:tc>
        <w:tc>
          <w:tcPr>
            <w:tcW w:w="1276"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NO</w:t>
            </w:r>
          </w:p>
        </w:tc>
        <w:tc>
          <w:tcPr>
            <w:tcW w:w="1436"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2097</w:t>
            </w:r>
          </w:p>
        </w:tc>
        <w:tc>
          <w:tcPr>
            <w:tcW w:w="164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92.03%</w:t>
            </w:r>
          </w:p>
        </w:tc>
        <w:tc>
          <w:tcPr>
            <w:tcW w:w="13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0.18%</w:t>
            </w:r>
          </w:p>
        </w:tc>
        <w:tc>
          <w:tcPr>
            <w:tcW w:w="196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897E38">
              <w:rPr>
                <w:rFonts w:ascii="Calibri" w:eastAsia="等线" w:hAnsi="Calibri" w:cs="Calibri"/>
                <w:color w:val="000000"/>
                <w:kern w:val="0"/>
                <w:sz w:val="22"/>
              </w:rPr>
              <w:t xml:space="preserve">10.74 </w:t>
            </w:r>
          </w:p>
        </w:tc>
      </w:tr>
    </w:tbl>
    <w:p w:rsidR="00FC5035" w:rsidRPr="00897E38" w:rsidRDefault="00521B52">
      <w:pPr>
        <w:rPr>
          <w:rFonts w:cstheme="minorHAnsi"/>
          <w:sz w:val="18"/>
          <w:szCs w:val="18"/>
        </w:rPr>
      </w:pPr>
      <w:r w:rsidRPr="00897E38">
        <w:rPr>
          <w:rFonts w:cstheme="minorHAnsi"/>
          <w:sz w:val="18"/>
          <w:szCs w:val="18"/>
        </w:rPr>
        <w:t>Source: VariFlight</w:t>
      </w:r>
    </w:p>
    <w:p w:rsidR="00FC5035" w:rsidRPr="00897E38" w:rsidRDefault="00521B52">
      <w:pPr>
        <w:rPr>
          <w:rFonts w:cstheme="minorHAnsi"/>
          <w:sz w:val="18"/>
          <w:szCs w:val="18"/>
        </w:rPr>
      </w:pPr>
      <w:r w:rsidRPr="00897E38">
        <w:rPr>
          <w:rFonts w:cstheme="minorHAnsi"/>
          <w:sz w:val="18"/>
          <w:szCs w:val="18"/>
        </w:rPr>
        <w:t>Figure 2: World’s TOP10 best airports for on-time departures (</w:t>
      </w:r>
      <w:bookmarkStart w:id="5" w:name="OLE_LINK4"/>
      <w:bookmarkStart w:id="6" w:name="OLE_LINK3"/>
      <w:r w:rsidRPr="00897E38">
        <w:rPr>
          <w:rFonts w:cstheme="minorHAnsi"/>
          <w:sz w:val="18"/>
          <w:szCs w:val="18"/>
        </w:rPr>
        <w:t>Medium-sized airports</w:t>
      </w:r>
      <w:bookmarkEnd w:id="5"/>
      <w:bookmarkEnd w:id="6"/>
      <w:r w:rsidRPr="00897E38">
        <w:rPr>
          <w:rFonts w:cstheme="minorHAnsi"/>
          <w:sz w:val="18"/>
          <w:szCs w:val="18"/>
        </w:rPr>
        <w:t>, October, 2017)</w:t>
      </w:r>
    </w:p>
    <w:p w:rsidR="00FC5035" w:rsidRPr="00897E38" w:rsidRDefault="00521B52">
      <w:pPr>
        <w:rPr>
          <w:rFonts w:cstheme="minorHAnsi"/>
          <w:sz w:val="18"/>
          <w:szCs w:val="18"/>
        </w:rPr>
      </w:pPr>
      <w:r w:rsidRPr="00897E38">
        <w:rPr>
          <w:rFonts w:cstheme="minorHAnsi"/>
          <w:sz w:val="18"/>
          <w:szCs w:val="18"/>
        </w:rPr>
        <w:t xml:space="preserve">Note: Reporting airports are those whose actual departure flights are between 2000 to 6000 in October, 2017. </w:t>
      </w:r>
    </w:p>
    <w:p w:rsidR="00757331" w:rsidRDefault="00757331">
      <w:pPr>
        <w:rPr>
          <w:rFonts w:ascii="Arial" w:hAnsi="Arial" w:cs="Arial"/>
          <w:sz w:val="18"/>
          <w:szCs w:val="18"/>
        </w:rPr>
      </w:pPr>
    </w:p>
    <w:bookmarkEnd w:id="4"/>
    <w:p w:rsidR="00FC5035" w:rsidRDefault="00521B52">
      <w:pPr>
        <w:rPr>
          <w:rFonts w:ascii="Arial" w:hAnsi="Arial" w:cs="Arial"/>
          <w:b/>
          <w:sz w:val="24"/>
          <w:szCs w:val="18"/>
        </w:rPr>
      </w:pPr>
      <w:r>
        <w:rPr>
          <w:rFonts w:ascii="Arial" w:hAnsi="Arial" w:cs="Arial" w:hint="eastAsia"/>
          <w:b/>
          <w:sz w:val="24"/>
          <w:szCs w:val="18"/>
        </w:rPr>
        <w:t>A</w:t>
      </w:r>
      <w:r>
        <w:rPr>
          <w:rFonts w:ascii="Arial" w:hAnsi="Arial" w:cs="Arial"/>
          <w:b/>
          <w:sz w:val="24"/>
          <w:szCs w:val="18"/>
        </w:rPr>
        <w:t>sia-Pacific----Major Airports</w:t>
      </w:r>
    </w:p>
    <w:p w:rsidR="00FC5035" w:rsidRDefault="00521B52">
      <w:pPr>
        <w:rPr>
          <w:rFonts w:eastAsia="华文楷体" w:cstheme="minorHAnsi"/>
          <w:sz w:val="24"/>
          <w:szCs w:val="24"/>
        </w:rPr>
      </w:pPr>
      <w:bookmarkStart w:id="7" w:name="_Hlk495667164"/>
      <w:r>
        <w:rPr>
          <w:rFonts w:eastAsia="华文楷体" w:cstheme="minorHAnsi"/>
          <w:sz w:val="24"/>
          <w:szCs w:val="24"/>
        </w:rPr>
        <w:t>New Chitose Airport (CTS</w:t>
      </w:r>
      <w:r>
        <w:rPr>
          <w:rFonts w:eastAsia="华文楷体" w:cstheme="minorHAnsi" w:hint="eastAsia"/>
          <w:sz w:val="24"/>
          <w:szCs w:val="24"/>
        </w:rPr>
        <w:t>)</w:t>
      </w:r>
      <w:r>
        <w:rPr>
          <w:rFonts w:eastAsia="华文楷体" w:cstheme="minorHAnsi"/>
          <w:sz w:val="24"/>
          <w:szCs w:val="24"/>
        </w:rPr>
        <w:t xml:space="preserve"> ranks first</w:t>
      </w:r>
      <w:r>
        <w:rPr>
          <w:rFonts w:eastAsia="华文楷体" w:cstheme="minorHAnsi" w:hint="eastAsia"/>
          <w:sz w:val="24"/>
          <w:szCs w:val="24"/>
        </w:rPr>
        <w:t xml:space="preserve"> </w:t>
      </w:r>
      <w:r>
        <w:rPr>
          <w:rFonts w:eastAsia="华文楷体" w:cstheme="minorHAnsi"/>
          <w:sz w:val="24"/>
          <w:szCs w:val="24"/>
        </w:rPr>
        <w:t xml:space="preserve">of all major airports in Asia-Pacific </w:t>
      </w:r>
      <w:r>
        <w:rPr>
          <w:rFonts w:eastAsia="华文楷体" w:cstheme="minorHAnsi" w:hint="eastAsia"/>
          <w:sz w:val="24"/>
          <w:szCs w:val="24"/>
        </w:rPr>
        <w:t xml:space="preserve">region with an on-time departure rate of </w:t>
      </w:r>
      <w:r>
        <w:rPr>
          <w:rFonts w:eastAsia="华文楷体" w:cstheme="minorHAnsi"/>
          <w:sz w:val="24"/>
          <w:szCs w:val="24"/>
        </w:rPr>
        <w:t>95.16</w:t>
      </w:r>
      <w:r>
        <w:rPr>
          <w:rFonts w:eastAsia="华文楷体" w:cstheme="minorHAnsi" w:hint="eastAsia"/>
          <w:sz w:val="24"/>
          <w:szCs w:val="24"/>
        </w:rPr>
        <w:t xml:space="preserve"> percent</w:t>
      </w:r>
      <w:r>
        <w:rPr>
          <w:rFonts w:eastAsia="华文楷体" w:cstheme="minorHAnsi"/>
          <w:sz w:val="24"/>
          <w:szCs w:val="24"/>
        </w:rPr>
        <w:t>. In mainland China, Urumqi Diwopu International Airport</w:t>
      </w:r>
      <w:r>
        <w:rPr>
          <w:rFonts w:eastAsia="华文楷体" w:cstheme="minorHAnsi" w:hint="eastAsia"/>
          <w:sz w:val="24"/>
          <w:szCs w:val="24"/>
        </w:rPr>
        <w:t xml:space="preserve"> </w:t>
      </w:r>
      <w:r>
        <w:rPr>
          <w:rFonts w:eastAsia="华文楷体" w:cstheme="minorHAnsi"/>
          <w:sz w:val="24"/>
          <w:szCs w:val="24"/>
        </w:rPr>
        <w:t>(URC) ranks</w:t>
      </w:r>
      <w:r>
        <w:rPr>
          <w:rFonts w:eastAsia="华文楷体" w:cstheme="minorHAnsi" w:hint="eastAsia"/>
          <w:sz w:val="24"/>
          <w:szCs w:val="24"/>
        </w:rPr>
        <w:t xml:space="preserve"> third</w:t>
      </w:r>
      <w:r>
        <w:rPr>
          <w:rFonts w:eastAsia="华文楷体" w:cstheme="minorHAnsi"/>
          <w:sz w:val="24"/>
          <w:szCs w:val="24"/>
        </w:rPr>
        <w:t xml:space="preserve"> (</w:t>
      </w:r>
      <w:r>
        <w:rPr>
          <w:rFonts w:eastAsia="华文楷体" w:cstheme="minorHAnsi" w:hint="eastAsia"/>
          <w:sz w:val="24"/>
          <w:szCs w:val="24"/>
        </w:rPr>
        <w:t>89.37 percent</w:t>
      </w:r>
      <w:r>
        <w:rPr>
          <w:rFonts w:eastAsia="华文楷体" w:cstheme="minorHAnsi"/>
          <w:sz w:val="24"/>
          <w:szCs w:val="24"/>
        </w:rPr>
        <w:t>)</w:t>
      </w:r>
      <w:r>
        <w:rPr>
          <w:rFonts w:eastAsia="华文楷体" w:cstheme="minorHAnsi" w:hint="eastAsia"/>
          <w:sz w:val="24"/>
          <w:szCs w:val="24"/>
        </w:rPr>
        <w:t>.</w:t>
      </w:r>
    </w:p>
    <w:p w:rsidR="00685362" w:rsidRDefault="00685362">
      <w:pPr>
        <w:rPr>
          <w:rFonts w:eastAsia="华文楷体" w:cstheme="minorHAnsi"/>
          <w:sz w:val="24"/>
          <w:szCs w:val="24"/>
        </w:rPr>
      </w:pPr>
    </w:p>
    <w:tbl>
      <w:tblPr>
        <w:tblStyle w:val="4-1"/>
        <w:tblW w:w="10929" w:type="dxa"/>
        <w:jc w:val="center"/>
        <w:tblLook w:val="04A0" w:firstRow="1" w:lastRow="0" w:firstColumn="1" w:lastColumn="0" w:noHBand="0" w:noVBand="1"/>
      </w:tblPr>
      <w:tblGrid>
        <w:gridCol w:w="949"/>
        <w:gridCol w:w="853"/>
        <w:gridCol w:w="1692"/>
        <w:gridCol w:w="1079"/>
        <w:gridCol w:w="1275"/>
        <w:gridCol w:w="1843"/>
        <w:gridCol w:w="1418"/>
        <w:gridCol w:w="1820"/>
      </w:tblGrid>
      <w:tr w:rsidR="00685362" w:rsidRPr="00897E38" w:rsidTr="002471CC">
        <w:trPr>
          <w:cnfStyle w:val="100000000000" w:firstRow="1" w:lastRow="0" w:firstColumn="0" w:lastColumn="0" w:oddVBand="0" w:evenVBand="0" w:oddHBand="0" w:evenHBand="0" w:firstRowFirstColumn="0" w:firstRowLastColumn="0" w:lastRowFirstColumn="0" w:lastRowLastColumn="0"/>
          <w:trHeight w:val="114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b w:val="0"/>
                <w:bCs w:val="0"/>
                <w:color w:val="FFFFFF"/>
                <w:kern w:val="0"/>
                <w:sz w:val="22"/>
              </w:rPr>
            </w:pPr>
            <w:r w:rsidRPr="00897E38">
              <w:rPr>
                <w:rFonts w:eastAsia="等线" w:cstheme="minorHAnsi"/>
                <w:color w:val="FFFFFF"/>
                <w:kern w:val="0"/>
                <w:sz w:val="22"/>
              </w:rPr>
              <w:t>Ranking</w:t>
            </w:r>
          </w:p>
        </w:tc>
        <w:tc>
          <w:tcPr>
            <w:tcW w:w="853" w:type="dxa"/>
            <w:hideMark/>
          </w:tcPr>
          <w:p w:rsidR="00685362" w:rsidRPr="00897E38"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897E38">
              <w:rPr>
                <w:rFonts w:eastAsia="等线" w:cstheme="minorHAnsi"/>
                <w:color w:val="FFFFFF"/>
                <w:kern w:val="0"/>
                <w:sz w:val="22"/>
              </w:rPr>
              <w:t>IATA</w:t>
            </w:r>
            <w:r w:rsidRPr="00897E38">
              <w:rPr>
                <w:rFonts w:eastAsia="等线" w:cstheme="minorHAnsi"/>
                <w:color w:val="FFFFFF"/>
                <w:kern w:val="0"/>
                <w:sz w:val="22"/>
              </w:rPr>
              <w:br/>
              <w:t xml:space="preserve"> Code</w:t>
            </w:r>
          </w:p>
        </w:tc>
        <w:tc>
          <w:tcPr>
            <w:tcW w:w="1692" w:type="dxa"/>
            <w:noWrap/>
            <w:hideMark/>
          </w:tcPr>
          <w:p w:rsidR="00685362" w:rsidRPr="00897E38"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897E38">
              <w:rPr>
                <w:rFonts w:eastAsia="等线" w:cstheme="minorHAnsi"/>
                <w:color w:val="FFFFFF"/>
                <w:kern w:val="0"/>
                <w:sz w:val="22"/>
              </w:rPr>
              <w:t>Airports</w:t>
            </w:r>
          </w:p>
        </w:tc>
        <w:tc>
          <w:tcPr>
            <w:tcW w:w="1079" w:type="dxa"/>
            <w:noWrap/>
            <w:hideMark/>
          </w:tcPr>
          <w:p w:rsidR="00685362" w:rsidRPr="00897E38"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897E38">
              <w:rPr>
                <w:rFonts w:eastAsia="等线" w:cstheme="minorHAnsi"/>
                <w:color w:val="FFFFFF"/>
                <w:kern w:val="0"/>
                <w:sz w:val="22"/>
              </w:rPr>
              <w:t>Country</w:t>
            </w:r>
          </w:p>
        </w:tc>
        <w:tc>
          <w:tcPr>
            <w:tcW w:w="1275" w:type="dxa"/>
            <w:hideMark/>
          </w:tcPr>
          <w:p w:rsidR="00685362" w:rsidRPr="00897E38"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897E38">
              <w:rPr>
                <w:rFonts w:eastAsia="等线" w:cstheme="minorHAnsi"/>
                <w:color w:val="FFFFFF"/>
                <w:kern w:val="0"/>
                <w:sz w:val="22"/>
              </w:rPr>
              <w:t xml:space="preserve">Flight </w:t>
            </w:r>
            <w:r w:rsidRPr="00897E38">
              <w:rPr>
                <w:rFonts w:eastAsia="等线" w:cstheme="minorHAnsi"/>
                <w:color w:val="FFFFFF"/>
                <w:kern w:val="0"/>
                <w:sz w:val="22"/>
              </w:rPr>
              <w:br/>
              <w:t>Departures</w:t>
            </w:r>
          </w:p>
        </w:tc>
        <w:tc>
          <w:tcPr>
            <w:tcW w:w="1843" w:type="dxa"/>
            <w:hideMark/>
          </w:tcPr>
          <w:p w:rsidR="00685362" w:rsidRPr="00897E38"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897E38">
              <w:rPr>
                <w:rFonts w:eastAsia="等线" w:cstheme="minorHAnsi"/>
                <w:color w:val="FFFFFF"/>
                <w:kern w:val="0"/>
                <w:sz w:val="22"/>
              </w:rPr>
              <w:t>On-time Departure Performance</w:t>
            </w:r>
          </w:p>
        </w:tc>
        <w:tc>
          <w:tcPr>
            <w:tcW w:w="1418" w:type="dxa"/>
            <w:hideMark/>
          </w:tcPr>
          <w:p w:rsidR="00685362" w:rsidRPr="00897E38"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897E38">
              <w:rPr>
                <w:rFonts w:eastAsia="等线" w:cstheme="minorHAnsi"/>
                <w:color w:val="FFFFFF"/>
                <w:kern w:val="0"/>
                <w:sz w:val="22"/>
              </w:rPr>
              <w:t xml:space="preserve">Delay </w:t>
            </w:r>
            <w:r w:rsidRPr="00897E38">
              <w:rPr>
                <w:rFonts w:eastAsia="等线" w:cstheme="minorHAnsi"/>
                <w:color w:val="FFFFFF"/>
                <w:kern w:val="0"/>
                <w:sz w:val="22"/>
              </w:rPr>
              <w:br/>
              <w:t>Over 2h</w:t>
            </w:r>
          </w:p>
        </w:tc>
        <w:tc>
          <w:tcPr>
            <w:tcW w:w="1820" w:type="dxa"/>
            <w:hideMark/>
          </w:tcPr>
          <w:p w:rsidR="00685362" w:rsidRPr="00897E38"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897E38">
              <w:rPr>
                <w:rFonts w:eastAsia="等线" w:cstheme="minorHAnsi"/>
                <w:color w:val="FFFFFF"/>
                <w:kern w:val="0"/>
                <w:sz w:val="22"/>
              </w:rPr>
              <w:t>Average Departure Delay (minutes)</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1</w:t>
            </w:r>
          </w:p>
        </w:tc>
        <w:tc>
          <w:tcPr>
            <w:tcW w:w="85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CTS</w:t>
            </w:r>
          </w:p>
        </w:tc>
        <w:tc>
          <w:tcPr>
            <w:tcW w:w="169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333333"/>
                <w:kern w:val="0"/>
                <w:sz w:val="22"/>
              </w:rPr>
            </w:pPr>
            <w:r w:rsidRPr="00897E38">
              <w:rPr>
                <w:rFonts w:eastAsia="等线" w:cstheme="minorHAnsi"/>
                <w:color w:val="333333"/>
                <w:kern w:val="0"/>
                <w:sz w:val="22"/>
              </w:rPr>
              <w:t>New Chitose </w:t>
            </w:r>
          </w:p>
        </w:tc>
        <w:tc>
          <w:tcPr>
            <w:tcW w:w="1079"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JP</w:t>
            </w:r>
          </w:p>
        </w:tc>
        <w:tc>
          <w:tcPr>
            <w:tcW w:w="1275"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6867</w:t>
            </w:r>
          </w:p>
        </w:tc>
        <w:tc>
          <w:tcPr>
            <w:tcW w:w="184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95.16%</w:t>
            </w:r>
          </w:p>
        </w:tc>
        <w:tc>
          <w:tcPr>
            <w:tcW w:w="14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0.35%</w:t>
            </w:r>
          </w:p>
        </w:tc>
        <w:tc>
          <w:tcPr>
            <w:tcW w:w="182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7.21 </w:t>
            </w:r>
          </w:p>
        </w:tc>
      </w:tr>
      <w:tr w:rsidR="00685362"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2</w:t>
            </w:r>
          </w:p>
        </w:tc>
        <w:tc>
          <w:tcPr>
            <w:tcW w:w="85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ITM</w:t>
            </w:r>
          </w:p>
        </w:tc>
        <w:tc>
          <w:tcPr>
            <w:tcW w:w="169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333333"/>
                <w:kern w:val="0"/>
                <w:sz w:val="22"/>
              </w:rPr>
            </w:pPr>
            <w:r w:rsidRPr="00897E38">
              <w:rPr>
                <w:rFonts w:eastAsia="等线" w:cstheme="minorHAnsi"/>
                <w:color w:val="333333"/>
                <w:kern w:val="0"/>
                <w:sz w:val="22"/>
              </w:rPr>
              <w:t>Itami</w:t>
            </w:r>
          </w:p>
        </w:tc>
        <w:tc>
          <w:tcPr>
            <w:tcW w:w="1079"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JP</w:t>
            </w:r>
          </w:p>
        </w:tc>
        <w:tc>
          <w:tcPr>
            <w:tcW w:w="1275"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6038</w:t>
            </w:r>
          </w:p>
        </w:tc>
        <w:tc>
          <w:tcPr>
            <w:tcW w:w="184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92.63%</w:t>
            </w:r>
          </w:p>
        </w:tc>
        <w:tc>
          <w:tcPr>
            <w:tcW w:w="14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0.29%</w:t>
            </w:r>
          </w:p>
        </w:tc>
        <w:tc>
          <w:tcPr>
            <w:tcW w:w="182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14.58 </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3</w:t>
            </w:r>
          </w:p>
        </w:tc>
        <w:tc>
          <w:tcPr>
            <w:tcW w:w="85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URC</w:t>
            </w:r>
          </w:p>
        </w:tc>
        <w:tc>
          <w:tcPr>
            <w:tcW w:w="169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Urumqi Diwopu</w:t>
            </w:r>
          </w:p>
        </w:tc>
        <w:tc>
          <w:tcPr>
            <w:tcW w:w="1079"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CN</w:t>
            </w:r>
          </w:p>
        </w:tc>
        <w:tc>
          <w:tcPr>
            <w:tcW w:w="1275"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7357</w:t>
            </w:r>
          </w:p>
        </w:tc>
        <w:tc>
          <w:tcPr>
            <w:tcW w:w="184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89.37%</w:t>
            </w:r>
          </w:p>
        </w:tc>
        <w:tc>
          <w:tcPr>
            <w:tcW w:w="14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3.41%</w:t>
            </w:r>
          </w:p>
        </w:tc>
        <w:tc>
          <w:tcPr>
            <w:tcW w:w="182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19.36 </w:t>
            </w:r>
          </w:p>
        </w:tc>
      </w:tr>
      <w:tr w:rsidR="00685362"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4</w:t>
            </w:r>
          </w:p>
        </w:tc>
        <w:tc>
          <w:tcPr>
            <w:tcW w:w="85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AKL</w:t>
            </w:r>
          </w:p>
        </w:tc>
        <w:tc>
          <w:tcPr>
            <w:tcW w:w="169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Auckland</w:t>
            </w:r>
          </w:p>
        </w:tc>
        <w:tc>
          <w:tcPr>
            <w:tcW w:w="1079"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NZ</w:t>
            </w:r>
          </w:p>
        </w:tc>
        <w:tc>
          <w:tcPr>
            <w:tcW w:w="1275"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6805</w:t>
            </w:r>
          </w:p>
        </w:tc>
        <w:tc>
          <w:tcPr>
            <w:tcW w:w="184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88.31%</w:t>
            </w:r>
          </w:p>
        </w:tc>
        <w:tc>
          <w:tcPr>
            <w:tcW w:w="14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0.54%</w:t>
            </w:r>
          </w:p>
        </w:tc>
        <w:tc>
          <w:tcPr>
            <w:tcW w:w="182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17.00 </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5</w:t>
            </w:r>
          </w:p>
        </w:tc>
        <w:tc>
          <w:tcPr>
            <w:tcW w:w="85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GMP</w:t>
            </w:r>
          </w:p>
        </w:tc>
        <w:tc>
          <w:tcPr>
            <w:tcW w:w="169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333333"/>
                <w:kern w:val="0"/>
                <w:sz w:val="22"/>
              </w:rPr>
            </w:pPr>
            <w:r w:rsidRPr="00897E38">
              <w:rPr>
                <w:rFonts w:eastAsia="等线" w:cstheme="minorHAnsi"/>
                <w:color w:val="333333"/>
                <w:kern w:val="0"/>
                <w:sz w:val="22"/>
              </w:rPr>
              <w:t>Gimpo</w:t>
            </w:r>
          </w:p>
        </w:tc>
        <w:tc>
          <w:tcPr>
            <w:tcW w:w="1079"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KR</w:t>
            </w:r>
          </w:p>
        </w:tc>
        <w:tc>
          <w:tcPr>
            <w:tcW w:w="1275"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6323</w:t>
            </w:r>
          </w:p>
        </w:tc>
        <w:tc>
          <w:tcPr>
            <w:tcW w:w="184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86.24%</w:t>
            </w:r>
          </w:p>
        </w:tc>
        <w:tc>
          <w:tcPr>
            <w:tcW w:w="14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0.90%</w:t>
            </w:r>
          </w:p>
        </w:tc>
        <w:tc>
          <w:tcPr>
            <w:tcW w:w="182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21.01 </w:t>
            </w:r>
          </w:p>
        </w:tc>
      </w:tr>
      <w:tr w:rsidR="00685362"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6</w:t>
            </w:r>
          </w:p>
        </w:tc>
        <w:tc>
          <w:tcPr>
            <w:tcW w:w="85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FUK</w:t>
            </w:r>
          </w:p>
        </w:tc>
        <w:tc>
          <w:tcPr>
            <w:tcW w:w="169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333333"/>
                <w:kern w:val="0"/>
                <w:sz w:val="22"/>
              </w:rPr>
            </w:pPr>
            <w:r w:rsidRPr="00897E38">
              <w:rPr>
                <w:rFonts w:eastAsia="等线" w:cstheme="minorHAnsi"/>
                <w:color w:val="333333"/>
                <w:kern w:val="0"/>
                <w:sz w:val="22"/>
              </w:rPr>
              <w:t>Fukuoka</w:t>
            </w:r>
          </w:p>
        </w:tc>
        <w:tc>
          <w:tcPr>
            <w:tcW w:w="1079"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JP</w:t>
            </w:r>
          </w:p>
        </w:tc>
        <w:tc>
          <w:tcPr>
            <w:tcW w:w="1275"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7909</w:t>
            </w:r>
          </w:p>
        </w:tc>
        <w:tc>
          <w:tcPr>
            <w:tcW w:w="184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86.19%</w:t>
            </w:r>
          </w:p>
        </w:tc>
        <w:tc>
          <w:tcPr>
            <w:tcW w:w="14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0.41%</w:t>
            </w:r>
          </w:p>
        </w:tc>
        <w:tc>
          <w:tcPr>
            <w:tcW w:w="182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18.37 </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7</w:t>
            </w:r>
          </w:p>
        </w:tc>
        <w:tc>
          <w:tcPr>
            <w:tcW w:w="85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KIX</w:t>
            </w:r>
          </w:p>
        </w:tc>
        <w:tc>
          <w:tcPr>
            <w:tcW w:w="169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Osaka</w:t>
            </w:r>
          </w:p>
        </w:tc>
        <w:tc>
          <w:tcPr>
            <w:tcW w:w="1079"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JP</w:t>
            </w:r>
          </w:p>
        </w:tc>
        <w:tc>
          <w:tcPr>
            <w:tcW w:w="1275"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7398</w:t>
            </w:r>
          </w:p>
        </w:tc>
        <w:tc>
          <w:tcPr>
            <w:tcW w:w="184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85.30%</w:t>
            </w:r>
          </w:p>
        </w:tc>
        <w:tc>
          <w:tcPr>
            <w:tcW w:w="14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1.98%</w:t>
            </w:r>
          </w:p>
        </w:tc>
        <w:tc>
          <w:tcPr>
            <w:tcW w:w="182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21.20 </w:t>
            </w:r>
          </w:p>
        </w:tc>
      </w:tr>
      <w:tr w:rsidR="00685362"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8</w:t>
            </w:r>
          </w:p>
        </w:tc>
        <w:tc>
          <w:tcPr>
            <w:tcW w:w="85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DLC</w:t>
            </w:r>
          </w:p>
        </w:tc>
        <w:tc>
          <w:tcPr>
            <w:tcW w:w="169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Dalian Zhoushuizi</w:t>
            </w:r>
          </w:p>
        </w:tc>
        <w:tc>
          <w:tcPr>
            <w:tcW w:w="1079"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CN</w:t>
            </w:r>
          </w:p>
        </w:tc>
        <w:tc>
          <w:tcPr>
            <w:tcW w:w="1275"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6329</w:t>
            </w:r>
          </w:p>
        </w:tc>
        <w:tc>
          <w:tcPr>
            <w:tcW w:w="184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83.88%</w:t>
            </w:r>
          </w:p>
        </w:tc>
        <w:tc>
          <w:tcPr>
            <w:tcW w:w="14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1.50%</w:t>
            </w:r>
          </w:p>
        </w:tc>
        <w:tc>
          <w:tcPr>
            <w:tcW w:w="182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17.06 </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9</w:t>
            </w:r>
          </w:p>
        </w:tc>
        <w:tc>
          <w:tcPr>
            <w:tcW w:w="85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CKG</w:t>
            </w:r>
          </w:p>
        </w:tc>
        <w:tc>
          <w:tcPr>
            <w:tcW w:w="169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Chongqing Jiangbei</w:t>
            </w:r>
          </w:p>
        </w:tc>
        <w:tc>
          <w:tcPr>
            <w:tcW w:w="1079"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CN</w:t>
            </w:r>
          </w:p>
        </w:tc>
        <w:tc>
          <w:tcPr>
            <w:tcW w:w="1275"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12154</w:t>
            </w:r>
          </w:p>
        </w:tc>
        <w:tc>
          <w:tcPr>
            <w:tcW w:w="184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83.80%</w:t>
            </w:r>
          </w:p>
        </w:tc>
        <w:tc>
          <w:tcPr>
            <w:tcW w:w="14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2.24%</w:t>
            </w:r>
          </w:p>
        </w:tc>
        <w:tc>
          <w:tcPr>
            <w:tcW w:w="182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19.90 </w:t>
            </w:r>
          </w:p>
        </w:tc>
      </w:tr>
      <w:tr w:rsidR="00685362"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10</w:t>
            </w:r>
          </w:p>
        </w:tc>
        <w:tc>
          <w:tcPr>
            <w:tcW w:w="85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HND</w:t>
            </w:r>
          </w:p>
        </w:tc>
        <w:tc>
          <w:tcPr>
            <w:tcW w:w="169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Tokyo</w:t>
            </w:r>
          </w:p>
        </w:tc>
        <w:tc>
          <w:tcPr>
            <w:tcW w:w="1079"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JP</w:t>
            </w:r>
          </w:p>
        </w:tc>
        <w:tc>
          <w:tcPr>
            <w:tcW w:w="1275"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20868</w:t>
            </w:r>
          </w:p>
        </w:tc>
        <w:tc>
          <w:tcPr>
            <w:tcW w:w="184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83.33%</w:t>
            </w:r>
          </w:p>
        </w:tc>
        <w:tc>
          <w:tcPr>
            <w:tcW w:w="14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0.54%</w:t>
            </w:r>
          </w:p>
        </w:tc>
        <w:tc>
          <w:tcPr>
            <w:tcW w:w="182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22.47 </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11</w:t>
            </w:r>
          </w:p>
        </w:tc>
        <w:tc>
          <w:tcPr>
            <w:tcW w:w="85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CTU</w:t>
            </w:r>
          </w:p>
        </w:tc>
        <w:tc>
          <w:tcPr>
            <w:tcW w:w="169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Chengdu Shuangliu</w:t>
            </w:r>
          </w:p>
        </w:tc>
        <w:tc>
          <w:tcPr>
            <w:tcW w:w="1079"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CN</w:t>
            </w:r>
          </w:p>
        </w:tc>
        <w:tc>
          <w:tcPr>
            <w:tcW w:w="1275"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13926</w:t>
            </w:r>
          </w:p>
        </w:tc>
        <w:tc>
          <w:tcPr>
            <w:tcW w:w="184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81.63%</w:t>
            </w:r>
          </w:p>
        </w:tc>
        <w:tc>
          <w:tcPr>
            <w:tcW w:w="14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1.79%</w:t>
            </w:r>
          </w:p>
        </w:tc>
        <w:tc>
          <w:tcPr>
            <w:tcW w:w="182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22.64 </w:t>
            </w:r>
          </w:p>
        </w:tc>
      </w:tr>
      <w:tr w:rsidR="00685362"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12</w:t>
            </w:r>
          </w:p>
        </w:tc>
        <w:tc>
          <w:tcPr>
            <w:tcW w:w="85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MEL</w:t>
            </w:r>
          </w:p>
        </w:tc>
        <w:tc>
          <w:tcPr>
            <w:tcW w:w="169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Melbourne</w:t>
            </w:r>
          </w:p>
        </w:tc>
        <w:tc>
          <w:tcPr>
            <w:tcW w:w="1079"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AU</w:t>
            </w:r>
          </w:p>
        </w:tc>
        <w:tc>
          <w:tcPr>
            <w:tcW w:w="1275"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10558</w:t>
            </w:r>
          </w:p>
        </w:tc>
        <w:tc>
          <w:tcPr>
            <w:tcW w:w="184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80.18%</w:t>
            </w:r>
          </w:p>
        </w:tc>
        <w:tc>
          <w:tcPr>
            <w:tcW w:w="14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0.98%</w:t>
            </w:r>
          </w:p>
        </w:tc>
        <w:tc>
          <w:tcPr>
            <w:tcW w:w="182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21.85 </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13</w:t>
            </w:r>
          </w:p>
        </w:tc>
        <w:tc>
          <w:tcPr>
            <w:tcW w:w="85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KMG</w:t>
            </w:r>
          </w:p>
        </w:tc>
        <w:tc>
          <w:tcPr>
            <w:tcW w:w="169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Kunming Changshui</w:t>
            </w:r>
          </w:p>
        </w:tc>
        <w:tc>
          <w:tcPr>
            <w:tcW w:w="1079"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CN</w:t>
            </w:r>
          </w:p>
        </w:tc>
        <w:tc>
          <w:tcPr>
            <w:tcW w:w="1275"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15044</w:t>
            </w:r>
          </w:p>
        </w:tc>
        <w:tc>
          <w:tcPr>
            <w:tcW w:w="184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79.60%</w:t>
            </w:r>
          </w:p>
        </w:tc>
        <w:tc>
          <w:tcPr>
            <w:tcW w:w="14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1.93%</w:t>
            </w:r>
          </w:p>
        </w:tc>
        <w:tc>
          <w:tcPr>
            <w:tcW w:w="182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23.84 </w:t>
            </w:r>
          </w:p>
        </w:tc>
      </w:tr>
      <w:tr w:rsidR="00685362"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14</w:t>
            </w:r>
          </w:p>
        </w:tc>
        <w:tc>
          <w:tcPr>
            <w:tcW w:w="85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HAK</w:t>
            </w:r>
          </w:p>
        </w:tc>
        <w:tc>
          <w:tcPr>
            <w:tcW w:w="169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Haikou Meilan</w:t>
            </w:r>
          </w:p>
        </w:tc>
        <w:tc>
          <w:tcPr>
            <w:tcW w:w="1079"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CN</w:t>
            </w:r>
          </w:p>
        </w:tc>
        <w:tc>
          <w:tcPr>
            <w:tcW w:w="1275"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6318</w:t>
            </w:r>
          </w:p>
        </w:tc>
        <w:tc>
          <w:tcPr>
            <w:tcW w:w="184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79.51%</w:t>
            </w:r>
          </w:p>
        </w:tc>
        <w:tc>
          <w:tcPr>
            <w:tcW w:w="14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2.24%</w:t>
            </w:r>
          </w:p>
        </w:tc>
        <w:tc>
          <w:tcPr>
            <w:tcW w:w="182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21.67 </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15</w:t>
            </w:r>
          </w:p>
        </w:tc>
        <w:tc>
          <w:tcPr>
            <w:tcW w:w="85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BNE</w:t>
            </w:r>
          </w:p>
        </w:tc>
        <w:tc>
          <w:tcPr>
            <w:tcW w:w="169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Brisbane</w:t>
            </w:r>
          </w:p>
        </w:tc>
        <w:tc>
          <w:tcPr>
            <w:tcW w:w="1079"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AU</w:t>
            </w:r>
          </w:p>
        </w:tc>
        <w:tc>
          <w:tcPr>
            <w:tcW w:w="1275"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8416</w:t>
            </w:r>
          </w:p>
        </w:tc>
        <w:tc>
          <w:tcPr>
            <w:tcW w:w="184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79.34%</w:t>
            </w:r>
          </w:p>
        </w:tc>
        <w:tc>
          <w:tcPr>
            <w:tcW w:w="14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1.11%</w:t>
            </w:r>
          </w:p>
        </w:tc>
        <w:tc>
          <w:tcPr>
            <w:tcW w:w="182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21.82 </w:t>
            </w:r>
          </w:p>
        </w:tc>
      </w:tr>
      <w:tr w:rsidR="00685362"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16</w:t>
            </w:r>
          </w:p>
        </w:tc>
        <w:tc>
          <w:tcPr>
            <w:tcW w:w="85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SZX</w:t>
            </w:r>
          </w:p>
        </w:tc>
        <w:tc>
          <w:tcPr>
            <w:tcW w:w="169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Shenzhen Bao'an</w:t>
            </w:r>
          </w:p>
        </w:tc>
        <w:tc>
          <w:tcPr>
            <w:tcW w:w="1079"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CN</w:t>
            </w:r>
          </w:p>
        </w:tc>
        <w:tc>
          <w:tcPr>
            <w:tcW w:w="1275"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13668</w:t>
            </w:r>
          </w:p>
        </w:tc>
        <w:tc>
          <w:tcPr>
            <w:tcW w:w="184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79.22%</w:t>
            </w:r>
          </w:p>
        </w:tc>
        <w:tc>
          <w:tcPr>
            <w:tcW w:w="14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1.93%</w:t>
            </w:r>
          </w:p>
        </w:tc>
        <w:tc>
          <w:tcPr>
            <w:tcW w:w="182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24.41 </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17</w:t>
            </w:r>
          </w:p>
        </w:tc>
        <w:tc>
          <w:tcPr>
            <w:tcW w:w="85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CSX</w:t>
            </w:r>
          </w:p>
        </w:tc>
        <w:tc>
          <w:tcPr>
            <w:tcW w:w="169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Changsha Huanghua</w:t>
            </w:r>
          </w:p>
        </w:tc>
        <w:tc>
          <w:tcPr>
            <w:tcW w:w="1079"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CN</w:t>
            </w:r>
          </w:p>
        </w:tc>
        <w:tc>
          <w:tcPr>
            <w:tcW w:w="1275"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7718</w:t>
            </w:r>
          </w:p>
        </w:tc>
        <w:tc>
          <w:tcPr>
            <w:tcW w:w="184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78.90%</w:t>
            </w:r>
          </w:p>
        </w:tc>
        <w:tc>
          <w:tcPr>
            <w:tcW w:w="14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3.17%</w:t>
            </w:r>
          </w:p>
        </w:tc>
        <w:tc>
          <w:tcPr>
            <w:tcW w:w="182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22.83 </w:t>
            </w:r>
          </w:p>
        </w:tc>
      </w:tr>
      <w:tr w:rsidR="00685362"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18</w:t>
            </w:r>
          </w:p>
        </w:tc>
        <w:tc>
          <w:tcPr>
            <w:tcW w:w="85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XIY</w:t>
            </w:r>
          </w:p>
        </w:tc>
        <w:tc>
          <w:tcPr>
            <w:tcW w:w="169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Xi'an Xianyang</w:t>
            </w:r>
          </w:p>
        </w:tc>
        <w:tc>
          <w:tcPr>
            <w:tcW w:w="1079"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CN</w:t>
            </w:r>
          </w:p>
        </w:tc>
        <w:tc>
          <w:tcPr>
            <w:tcW w:w="1275"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13985</w:t>
            </w:r>
          </w:p>
        </w:tc>
        <w:tc>
          <w:tcPr>
            <w:tcW w:w="184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78.26%</w:t>
            </w:r>
          </w:p>
        </w:tc>
        <w:tc>
          <w:tcPr>
            <w:tcW w:w="14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4.16%</w:t>
            </w:r>
          </w:p>
        </w:tc>
        <w:tc>
          <w:tcPr>
            <w:tcW w:w="182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27.45 </w:t>
            </w:r>
          </w:p>
        </w:tc>
      </w:tr>
      <w:tr w:rsidR="00685362" w:rsidRPr="00897E38"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t>19</w:t>
            </w:r>
          </w:p>
        </w:tc>
        <w:tc>
          <w:tcPr>
            <w:tcW w:w="85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SHA</w:t>
            </w:r>
          </w:p>
        </w:tc>
        <w:tc>
          <w:tcPr>
            <w:tcW w:w="1692"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Shanghai Hongqiao</w:t>
            </w:r>
          </w:p>
        </w:tc>
        <w:tc>
          <w:tcPr>
            <w:tcW w:w="1079"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CN</w:t>
            </w:r>
          </w:p>
        </w:tc>
        <w:tc>
          <w:tcPr>
            <w:tcW w:w="1275"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11403</w:t>
            </w:r>
          </w:p>
        </w:tc>
        <w:tc>
          <w:tcPr>
            <w:tcW w:w="1843"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78.09%</w:t>
            </w:r>
          </w:p>
        </w:tc>
        <w:tc>
          <w:tcPr>
            <w:tcW w:w="1418"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1.61%</w:t>
            </w:r>
          </w:p>
        </w:tc>
        <w:tc>
          <w:tcPr>
            <w:tcW w:w="1820" w:type="dxa"/>
            <w:noWrap/>
            <w:hideMark/>
          </w:tcPr>
          <w:p w:rsidR="00685362" w:rsidRPr="00897E38"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24.17 </w:t>
            </w:r>
          </w:p>
        </w:tc>
      </w:tr>
      <w:tr w:rsidR="00685362" w:rsidRPr="00897E38"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897E38" w:rsidRDefault="00685362" w:rsidP="00685362">
            <w:pPr>
              <w:widowControl/>
              <w:jc w:val="center"/>
              <w:rPr>
                <w:rFonts w:eastAsia="等线" w:cstheme="minorHAnsi"/>
                <w:color w:val="000000"/>
                <w:kern w:val="0"/>
                <w:sz w:val="22"/>
              </w:rPr>
            </w:pPr>
            <w:r w:rsidRPr="00897E38">
              <w:rPr>
                <w:rFonts w:eastAsia="等线" w:cstheme="minorHAnsi"/>
                <w:color w:val="000000"/>
                <w:kern w:val="0"/>
                <w:sz w:val="22"/>
              </w:rPr>
              <w:lastRenderedPageBreak/>
              <w:t>20</w:t>
            </w:r>
          </w:p>
        </w:tc>
        <w:tc>
          <w:tcPr>
            <w:tcW w:w="85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TSN</w:t>
            </w:r>
          </w:p>
        </w:tc>
        <w:tc>
          <w:tcPr>
            <w:tcW w:w="1692"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Tianjin Binhai</w:t>
            </w:r>
          </w:p>
        </w:tc>
        <w:tc>
          <w:tcPr>
            <w:tcW w:w="1079"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CN</w:t>
            </w:r>
          </w:p>
        </w:tc>
        <w:tc>
          <w:tcPr>
            <w:tcW w:w="1275"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7059</w:t>
            </w:r>
          </w:p>
        </w:tc>
        <w:tc>
          <w:tcPr>
            <w:tcW w:w="1843"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77.95%</w:t>
            </w:r>
          </w:p>
        </w:tc>
        <w:tc>
          <w:tcPr>
            <w:tcW w:w="1418"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3.41%</w:t>
            </w:r>
          </w:p>
        </w:tc>
        <w:tc>
          <w:tcPr>
            <w:tcW w:w="1820" w:type="dxa"/>
            <w:noWrap/>
            <w:hideMark/>
          </w:tcPr>
          <w:p w:rsidR="00685362" w:rsidRPr="00897E38"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897E38">
              <w:rPr>
                <w:rFonts w:eastAsia="等线" w:cstheme="minorHAnsi"/>
                <w:color w:val="000000"/>
                <w:kern w:val="0"/>
                <w:sz w:val="22"/>
              </w:rPr>
              <w:t xml:space="preserve">25.77 </w:t>
            </w:r>
          </w:p>
        </w:tc>
      </w:tr>
    </w:tbl>
    <w:bookmarkEnd w:id="7"/>
    <w:p w:rsidR="00FC5035" w:rsidRPr="00897E38" w:rsidRDefault="00521B52">
      <w:pPr>
        <w:rPr>
          <w:rFonts w:cstheme="minorHAnsi"/>
          <w:sz w:val="18"/>
          <w:szCs w:val="18"/>
        </w:rPr>
      </w:pPr>
      <w:r w:rsidRPr="00897E38">
        <w:rPr>
          <w:rFonts w:cstheme="minorHAnsi"/>
          <w:sz w:val="18"/>
          <w:szCs w:val="18"/>
        </w:rPr>
        <w:t>Source: VariFlight</w:t>
      </w:r>
    </w:p>
    <w:p w:rsidR="00FC5035" w:rsidRPr="00897E38" w:rsidRDefault="00521B52">
      <w:pPr>
        <w:rPr>
          <w:rFonts w:cstheme="minorHAnsi"/>
          <w:sz w:val="18"/>
          <w:szCs w:val="18"/>
        </w:rPr>
      </w:pPr>
      <w:r w:rsidRPr="00897E38">
        <w:rPr>
          <w:rFonts w:cstheme="minorHAnsi"/>
          <w:sz w:val="18"/>
          <w:szCs w:val="18"/>
        </w:rPr>
        <w:t>Figure 3: TOP20 best airports in Asia-Pacific for on-time departures (Major airports, October, 2017)</w:t>
      </w:r>
    </w:p>
    <w:p w:rsidR="00FC5035" w:rsidRPr="00897E38" w:rsidRDefault="00521B52">
      <w:pPr>
        <w:rPr>
          <w:rFonts w:cstheme="minorHAnsi"/>
          <w:sz w:val="18"/>
          <w:szCs w:val="18"/>
        </w:rPr>
      </w:pPr>
      <w:r w:rsidRPr="00897E38">
        <w:rPr>
          <w:rFonts w:cstheme="minorHAnsi"/>
          <w:sz w:val="18"/>
          <w:szCs w:val="18"/>
        </w:rPr>
        <w:t>Note: Reporting airports are those whose actual departure flights are over 6000 in October, 2017.</w:t>
      </w:r>
    </w:p>
    <w:p w:rsidR="00FC5035" w:rsidRDefault="00FC5035">
      <w:pPr>
        <w:rPr>
          <w:rFonts w:ascii="Arial" w:hAnsi="Arial" w:cs="Arial"/>
          <w:sz w:val="18"/>
          <w:szCs w:val="18"/>
        </w:rPr>
      </w:pPr>
    </w:p>
    <w:p w:rsidR="00FC5035" w:rsidRDefault="00521B52">
      <w:pPr>
        <w:rPr>
          <w:rFonts w:ascii="Arial" w:hAnsi="Arial" w:cs="Arial"/>
          <w:b/>
          <w:sz w:val="24"/>
          <w:szCs w:val="18"/>
        </w:rPr>
      </w:pPr>
      <w:r>
        <w:rPr>
          <w:rFonts w:ascii="Arial" w:hAnsi="Arial" w:cs="Arial" w:hint="eastAsia"/>
          <w:b/>
          <w:sz w:val="24"/>
          <w:szCs w:val="18"/>
        </w:rPr>
        <w:t>A</w:t>
      </w:r>
      <w:r>
        <w:rPr>
          <w:rFonts w:ascii="Arial" w:hAnsi="Arial" w:cs="Arial"/>
          <w:b/>
          <w:sz w:val="24"/>
          <w:szCs w:val="18"/>
        </w:rPr>
        <w:t>sia-Pacific----Medium-sized Airports</w:t>
      </w:r>
    </w:p>
    <w:p w:rsidR="00FC5035" w:rsidRDefault="00521B52">
      <w:pPr>
        <w:rPr>
          <w:rFonts w:eastAsia="华文楷体" w:cstheme="minorHAnsi"/>
          <w:sz w:val="24"/>
          <w:szCs w:val="24"/>
        </w:rPr>
      </w:pPr>
      <w:bookmarkStart w:id="8" w:name="_Hlk495667365"/>
      <w:r w:rsidRPr="005C44CD">
        <w:rPr>
          <w:rFonts w:eastAsia="华文楷体" w:cstheme="minorHAnsi"/>
          <w:sz w:val="24"/>
          <w:szCs w:val="24"/>
        </w:rPr>
        <w:t>Sultan Abdul Aziz Shah Airport</w:t>
      </w:r>
      <w:r>
        <w:rPr>
          <w:rFonts w:eastAsia="华文楷体" w:cstheme="minorHAnsi" w:hint="eastAsia"/>
          <w:sz w:val="24"/>
          <w:szCs w:val="24"/>
        </w:rPr>
        <w:t xml:space="preserve"> (</w:t>
      </w:r>
      <w:r>
        <w:rPr>
          <w:rFonts w:eastAsia="华文楷体" w:cstheme="minorHAnsi"/>
          <w:sz w:val="24"/>
          <w:szCs w:val="24"/>
        </w:rPr>
        <w:t xml:space="preserve">Kuala Lumpur, </w:t>
      </w:r>
      <w:r>
        <w:rPr>
          <w:rFonts w:eastAsia="华文楷体" w:cstheme="minorHAnsi" w:hint="eastAsia"/>
          <w:sz w:val="24"/>
          <w:szCs w:val="24"/>
        </w:rPr>
        <w:t xml:space="preserve">SZB) </w:t>
      </w:r>
      <w:r>
        <w:rPr>
          <w:rFonts w:eastAsia="华文楷体" w:cstheme="minorHAnsi"/>
          <w:sz w:val="24"/>
          <w:szCs w:val="24"/>
        </w:rPr>
        <w:t xml:space="preserve">ranks </w:t>
      </w:r>
      <w:r>
        <w:rPr>
          <w:rFonts w:eastAsia="华文楷体" w:cstheme="minorHAnsi" w:hint="eastAsia"/>
          <w:sz w:val="24"/>
          <w:szCs w:val="24"/>
        </w:rPr>
        <w:t xml:space="preserve">first among </w:t>
      </w:r>
      <w:r>
        <w:rPr>
          <w:rFonts w:eastAsia="华文楷体" w:cstheme="minorHAnsi"/>
          <w:sz w:val="24"/>
          <w:szCs w:val="24"/>
        </w:rPr>
        <w:t>medium-sized</w:t>
      </w:r>
      <w:r>
        <w:rPr>
          <w:rFonts w:eastAsia="华文楷体" w:cstheme="minorHAnsi" w:hint="eastAsia"/>
          <w:sz w:val="24"/>
          <w:szCs w:val="24"/>
        </w:rPr>
        <w:t xml:space="preserve"> airports in the </w:t>
      </w:r>
      <w:r>
        <w:rPr>
          <w:rFonts w:eastAsia="华文楷体" w:cstheme="minorHAnsi"/>
          <w:sz w:val="24"/>
          <w:szCs w:val="24"/>
        </w:rPr>
        <w:t>Asia-Pacific</w:t>
      </w:r>
      <w:r>
        <w:rPr>
          <w:rFonts w:eastAsia="华文楷体" w:cstheme="minorHAnsi" w:hint="eastAsia"/>
          <w:sz w:val="24"/>
          <w:szCs w:val="24"/>
        </w:rPr>
        <w:t xml:space="preserve"> </w:t>
      </w:r>
      <w:r>
        <w:rPr>
          <w:rFonts w:eastAsia="华文楷体" w:cstheme="minorHAnsi"/>
          <w:sz w:val="24"/>
          <w:szCs w:val="24"/>
        </w:rPr>
        <w:t xml:space="preserve">region </w:t>
      </w:r>
      <w:r>
        <w:rPr>
          <w:rFonts w:eastAsia="华文楷体" w:cstheme="minorHAnsi" w:hint="eastAsia"/>
          <w:sz w:val="24"/>
          <w:szCs w:val="24"/>
        </w:rPr>
        <w:t xml:space="preserve">with </w:t>
      </w:r>
      <w:r>
        <w:rPr>
          <w:rFonts w:eastAsia="华文楷体" w:cstheme="minorHAnsi"/>
          <w:sz w:val="24"/>
          <w:szCs w:val="24"/>
        </w:rPr>
        <w:t xml:space="preserve">an </w:t>
      </w:r>
      <w:r>
        <w:rPr>
          <w:rFonts w:eastAsia="华文楷体" w:cstheme="minorHAnsi" w:hint="eastAsia"/>
          <w:sz w:val="24"/>
          <w:szCs w:val="24"/>
        </w:rPr>
        <w:t>on-time departure</w:t>
      </w:r>
      <w:r>
        <w:rPr>
          <w:rFonts w:eastAsia="华文楷体" w:cstheme="minorHAnsi"/>
          <w:sz w:val="24"/>
          <w:szCs w:val="24"/>
        </w:rPr>
        <w:t xml:space="preserve"> rate of </w:t>
      </w:r>
      <w:r>
        <w:rPr>
          <w:rFonts w:eastAsia="华文楷体" w:cstheme="minorHAnsi" w:hint="eastAsia"/>
          <w:sz w:val="24"/>
          <w:szCs w:val="24"/>
        </w:rPr>
        <w:t>93.97 percent.</w:t>
      </w:r>
      <w:r>
        <w:rPr>
          <w:rFonts w:eastAsia="华文楷体" w:cstheme="minorHAnsi"/>
          <w:sz w:val="24"/>
          <w:szCs w:val="24"/>
        </w:rPr>
        <w:t xml:space="preserve"> </w:t>
      </w:r>
      <w:r>
        <w:rPr>
          <w:rFonts w:eastAsia="华文楷体" w:cstheme="minorHAnsi" w:hint="eastAsia"/>
          <w:sz w:val="24"/>
          <w:szCs w:val="24"/>
        </w:rPr>
        <w:t>I</w:t>
      </w:r>
      <w:r>
        <w:rPr>
          <w:rFonts w:eastAsia="华文楷体" w:cstheme="minorHAnsi"/>
          <w:sz w:val="24"/>
          <w:szCs w:val="24"/>
        </w:rPr>
        <w:t>n mainland China,</w:t>
      </w:r>
      <w:r>
        <w:rPr>
          <w:rFonts w:eastAsia="华文楷体" w:cstheme="minorHAnsi" w:hint="eastAsia"/>
          <w:sz w:val="24"/>
          <w:szCs w:val="24"/>
        </w:rPr>
        <w:t xml:space="preserve"> </w:t>
      </w:r>
      <w:r>
        <w:rPr>
          <w:rFonts w:eastAsia="华文楷体" w:cstheme="minorHAnsi"/>
          <w:sz w:val="24"/>
          <w:szCs w:val="24"/>
        </w:rPr>
        <w:t xml:space="preserve">Xining </w:t>
      </w:r>
      <w:r>
        <w:rPr>
          <w:rFonts w:eastAsia="华文楷体" w:cstheme="minorHAnsi" w:hint="eastAsia"/>
          <w:sz w:val="24"/>
          <w:szCs w:val="24"/>
        </w:rPr>
        <w:t>C</w:t>
      </w:r>
      <w:r>
        <w:rPr>
          <w:rFonts w:eastAsia="华文楷体" w:cstheme="minorHAnsi"/>
          <w:sz w:val="24"/>
          <w:szCs w:val="24"/>
        </w:rPr>
        <w:t>aojiapu Airport (XNN)</w:t>
      </w:r>
      <w:r>
        <w:rPr>
          <w:rFonts w:eastAsia="华文楷体" w:cstheme="minorHAnsi" w:hint="eastAsia"/>
          <w:sz w:val="24"/>
          <w:szCs w:val="24"/>
        </w:rPr>
        <w:t xml:space="preserve"> is </w:t>
      </w:r>
      <w:r>
        <w:rPr>
          <w:rFonts w:eastAsia="华文楷体" w:cstheme="minorHAnsi"/>
          <w:sz w:val="24"/>
          <w:szCs w:val="24"/>
        </w:rPr>
        <w:t xml:space="preserve">recognized as </w:t>
      </w:r>
      <w:r>
        <w:rPr>
          <w:rFonts w:eastAsia="华文楷体" w:cstheme="minorHAnsi" w:hint="eastAsia"/>
          <w:sz w:val="24"/>
          <w:szCs w:val="24"/>
        </w:rPr>
        <w:t>fourteenth with an on-time performance of 86.37 percent.</w:t>
      </w:r>
    </w:p>
    <w:p w:rsidR="00CD0833" w:rsidRDefault="00CD0833">
      <w:pPr>
        <w:rPr>
          <w:rFonts w:eastAsia="华文楷体" w:cstheme="minorHAnsi"/>
          <w:sz w:val="24"/>
          <w:szCs w:val="24"/>
        </w:rPr>
      </w:pPr>
    </w:p>
    <w:tbl>
      <w:tblPr>
        <w:tblStyle w:val="4-1"/>
        <w:tblW w:w="10929" w:type="dxa"/>
        <w:jc w:val="center"/>
        <w:tblLook w:val="04A0" w:firstRow="1" w:lastRow="0" w:firstColumn="1" w:lastColumn="0" w:noHBand="0" w:noVBand="1"/>
      </w:tblPr>
      <w:tblGrid>
        <w:gridCol w:w="949"/>
        <w:gridCol w:w="860"/>
        <w:gridCol w:w="1640"/>
        <w:gridCol w:w="1124"/>
        <w:gridCol w:w="1436"/>
        <w:gridCol w:w="1640"/>
        <w:gridCol w:w="1318"/>
        <w:gridCol w:w="1962"/>
      </w:tblGrid>
      <w:tr w:rsidR="00685362" w:rsidRPr="0099612E" w:rsidTr="002471CC">
        <w:trPr>
          <w:cnfStyle w:val="100000000000" w:firstRow="1" w:lastRow="0" w:firstColumn="0" w:lastColumn="0" w:oddVBand="0" w:evenVBand="0" w:oddHBand="0" w:evenHBand="0" w:firstRowFirstColumn="0" w:firstRowLastColumn="0" w:lastRowFirstColumn="0" w:lastRowLastColumn="0"/>
          <w:trHeight w:val="114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bookmarkEnd w:id="8"/>
          <w:p w:rsidR="00685362" w:rsidRPr="0099612E" w:rsidRDefault="00685362" w:rsidP="00685362">
            <w:pPr>
              <w:widowControl/>
              <w:jc w:val="center"/>
              <w:rPr>
                <w:rFonts w:ascii="Calibri" w:eastAsia="等线" w:hAnsi="Calibri" w:cs="Calibri"/>
                <w:b w:val="0"/>
                <w:bCs w:val="0"/>
                <w:color w:val="FFFFFF"/>
                <w:kern w:val="0"/>
                <w:sz w:val="22"/>
              </w:rPr>
            </w:pPr>
            <w:r w:rsidRPr="0099612E">
              <w:rPr>
                <w:rFonts w:ascii="Calibri" w:eastAsia="等线" w:hAnsi="Calibri" w:cs="Calibri"/>
                <w:color w:val="FFFFFF"/>
                <w:kern w:val="0"/>
                <w:sz w:val="22"/>
              </w:rPr>
              <w:t>Ranking</w:t>
            </w:r>
          </w:p>
        </w:tc>
        <w:tc>
          <w:tcPr>
            <w:tcW w:w="860"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IATA</w:t>
            </w:r>
            <w:r w:rsidRPr="0099612E">
              <w:rPr>
                <w:rFonts w:ascii="Calibri" w:eastAsia="等线" w:hAnsi="Calibri" w:cs="Calibri"/>
                <w:color w:val="FFFFFF"/>
                <w:kern w:val="0"/>
                <w:sz w:val="22"/>
              </w:rPr>
              <w:br/>
              <w:t xml:space="preserve"> Code</w:t>
            </w:r>
          </w:p>
        </w:tc>
        <w:tc>
          <w:tcPr>
            <w:tcW w:w="1640" w:type="dxa"/>
            <w:noWrap/>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Airports</w:t>
            </w:r>
          </w:p>
        </w:tc>
        <w:tc>
          <w:tcPr>
            <w:tcW w:w="1124" w:type="dxa"/>
            <w:noWrap/>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Country</w:t>
            </w:r>
          </w:p>
        </w:tc>
        <w:tc>
          <w:tcPr>
            <w:tcW w:w="1436"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 xml:space="preserve">Flight </w:t>
            </w:r>
            <w:r w:rsidRPr="0099612E">
              <w:rPr>
                <w:rFonts w:ascii="Calibri" w:eastAsia="等线" w:hAnsi="Calibri" w:cs="Calibri"/>
                <w:color w:val="FFFFFF"/>
                <w:kern w:val="0"/>
                <w:sz w:val="22"/>
              </w:rPr>
              <w:br/>
              <w:t>Departures</w:t>
            </w:r>
          </w:p>
        </w:tc>
        <w:tc>
          <w:tcPr>
            <w:tcW w:w="1640"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On-time Departure Performance</w:t>
            </w:r>
          </w:p>
        </w:tc>
        <w:tc>
          <w:tcPr>
            <w:tcW w:w="1318"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 xml:space="preserve">Delay </w:t>
            </w:r>
            <w:r w:rsidRPr="0099612E">
              <w:rPr>
                <w:rFonts w:ascii="Calibri" w:eastAsia="等线" w:hAnsi="Calibri" w:cs="Calibri"/>
                <w:color w:val="FFFFFF"/>
                <w:kern w:val="0"/>
                <w:sz w:val="22"/>
              </w:rPr>
              <w:br/>
              <w:t>Over 2h</w:t>
            </w:r>
          </w:p>
        </w:tc>
        <w:tc>
          <w:tcPr>
            <w:tcW w:w="1962"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Average Departure Delay (minutes)</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w:t>
            </w:r>
          </w:p>
        </w:tc>
        <w:tc>
          <w:tcPr>
            <w:tcW w:w="86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SZB</w:t>
            </w:r>
          </w:p>
        </w:tc>
        <w:tc>
          <w:tcPr>
            <w:tcW w:w="1640" w:type="dxa"/>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Sultan Abdul Aziz Shah</w:t>
            </w:r>
          </w:p>
        </w:tc>
        <w:tc>
          <w:tcPr>
            <w:tcW w:w="112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MY</w:t>
            </w:r>
          </w:p>
        </w:tc>
        <w:tc>
          <w:tcPr>
            <w:tcW w:w="1436"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2412</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93.97%</w:t>
            </w:r>
          </w:p>
        </w:tc>
        <w:tc>
          <w:tcPr>
            <w:tcW w:w="13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0.25%</w:t>
            </w:r>
          </w:p>
        </w:tc>
        <w:tc>
          <w:tcPr>
            <w:tcW w:w="196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9.36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2</w:t>
            </w:r>
          </w:p>
        </w:tc>
        <w:tc>
          <w:tcPr>
            <w:tcW w:w="86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CHC</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Christchurch</w:t>
            </w:r>
          </w:p>
        </w:tc>
        <w:tc>
          <w:tcPr>
            <w:tcW w:w="112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NZ</w:t>
            </w:r>
          </w:p>
        </w:tc>
        <w:tc>
          <w:tcPr>
            <w:tcW w:w="1436"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3197</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93.73%</w:t>
            </w:r>
          </w:p>
        </w:tc>
        <w:tc>
          <w:tcPr>
            <w:tcW w:w="13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0.16%</w:t>
            </w:r>
          </w:p>
        </w:tc>
        <w:tc>
          <w:tcPr>
            <w:tcW w:w="196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12.34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3</w:t>
            </w:r>
          </w:p>
        </w:tc>
        <w:tc>
          <w:tcPr>
            <w:tcW w:w="86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WLG</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Wellington</w:t>
            </w:r>
          </w:p>
        </w:tc>
        <w:tc>
          <w:tcPr>
            <w:tcW w:w="112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NZ</w:t>
            </w:r>
          </w:p>
        </w:tc>
        <w:tc>
          <w:tcPr>
            <w:tcW w:w="1436"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3538</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92.99%</w:t>
            </w:r>
          </w:p>
        </w:tc>
        <w:tc>
          <w:tcPr>
            <w:tcW w:w="13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0.31%</w:t>
            </w:r>
          </w:p>
        </w:tc>
        <w:tc>
          <w:tcPr>
            <w:tcW w:w="196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12.02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4</w:t>
            </w:r>
          </w:p>
        </w:tc>
        <w:tc>
          <w:tcPr>
            <w:tcW w:w="86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SDJ</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Sendai</w:t>
            </w:r>
          </w:p>
        </w:tc>
        <w:tc>
          <w:tcPr>
            <w:tcW w:w="112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JP</w:t>
            </w:r>
          </w:p>
        </w:tc>
        <w:tc>
          <w:tcPr>
            <w:tcW w:w="1436"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2242</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92.70%</w:t>
            </w:r>
          </w:p>
        </w:tc>
        <w:tc>
          <w:tcPr>
            <w:tcW w:w="13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0.34%</w:t>
            </w:r>
          </w:p>
        </w:tc>
        <w:tc>
          <w:tcPr>
            <w:tcW w:w="196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13.34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5</w:t>
            </w:r>
          </w:p>
        </w:tc>
        <w:tc>
          <w:tcPr>
            <w:tcW w:w="86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KHH</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Kaohsiung</w:t>
            </w:r>
          </w:p>
        </w:tc>
        <w:tc>
          <w:tcPr>
            <w:tcW w:w="112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TW, CN</w:t>
            </w:r>
          </w:p>
        </w:tc>
        <w:tc>
          <w:tcPr>
            <w:tcW w:w="1436"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2234</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92.44%</w:t>
            </w:r>
          </w:p>
        </w:tc>
        <w:tc>
          <w:tcPr>
            <w:tcW w:w="13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0.85%</w:t>
            </w:r>
          </w:p>
        </w:tc>
        <w:tc>
          <w:tcPr>
            <w:tcW w:w="196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13.14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6</w:t>
            </w:r>
          </w:p>
        </w:tc>
        <w:tc>
          <w:tcPr>
            <w:tcW w:w="86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KOJ</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Kagoshima</w:t>
            </w:r>
          </w:p>
        </w:tc>
        <w:tc>
          <w:tcPr>
            <w:tcW w:w="112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JP</w:t>
            </w:r>
          </w:p>
        </w:tc>
        <w:tc>
          <w:tcPr>
            <w:tcW w:w="1436"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3449</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91.62%</w:t>
            </w:r>
          </w:p>
        </w:tc>
        <w:tc>
          <w:tcPr>
            <w:tcW w:w="13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0.23%</w:t>
            </w:r>
          </w:p>
        </w:tc>
        <w:tc>
          <w:tcPr>
            <w:tcW w:w="196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15.22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7</w:t>
            </w:r>
          </w:p>
        </w:tc>
        <w:tc>
          <w:tcPr>
            <w:tcW w:w="86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PUS</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Busan</w:t>
            </w:r>
          </w:p>
        </w:tc>
        <w:tc>
          <w:tcPr>
            <w:tcW w:w="112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KR</w:t>
            </w:r>
          </w:p>
        </w:tc>
        <w:tc>
          <w:tcPr>
            <w:tcW w:w="1436"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4751</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91.43%</w:t>
            </w:r>
          </w:p>
        </w:tc>
        <w:tc>
          <w:tcPr>
            <w:tcW w:w="13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0.42%</w:t>
            </w:r>
          </w:p>
        </w:tc>
        <w:tc>
          <w:tcPr>
            <w:tcW w:w="196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15.38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8</w:t>
            </w:r>
          </w:p>
        </w:tc>
        <w:tc>
          <w:tcPr>
            <w:tcW w:w="86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PER</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Perth</w:t>
            </w:r>
          </w:p>
        </w:tc>
        <w:tc>
          <w:tcPr>
            <w:tcW w:w="112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AU</w:t>
            </w:r>
          </w:p>
        </w:tc>
        <w:tc>
          <w:tcPr>
            <w:tcW w:w="1436"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4507</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90.21%</w:t>
            </w:r>
          </w:p>
        </w:tc>
        <w:tc>
          <w:tcPr>
            <w:tcW w:w="13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1.22%</w:t>
            </w:r>
          </w:p>
        </w:tc>
        <w:tc>
          <w:tcPr>
            <w:tcW w:w="196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16.83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9</w:t>
            </w:r>
          </w:p>
        </w:tc>
        <w:tc>
          <w:tcPr>
            <w:tcW w:w="86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ADL</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Adelaide</w:t>
            </w:r>
          </w:p>
        </w:tc>
        <w:tc>
          <w:tcPr>
            <w:tcW w:w="112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AU</w:t>
            </w:r>
          </w:p>
        </w:tc>
        <w:tc>
          <w:tcPr>
            <w:tcW w:w="1436"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3625</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90.15%</w:t>
            </w:r>
          </w:p>
        </w:tc>
        <w:tc>
          <w:tcPr>
            <w:tcW w:w="13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0.84%</w:t>
            </w:r>
          </w:p>
        </w:tc>
        <w:tc>
          <w:tcPr>
            <w:tcW w:w="196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15.85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10</w:t>
            </w:r>
          </w:p>
        </w:tc>
        <w:tc>
          <w:tcPr>
            <w:tcW w:w="86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NGO</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Nagoya</w:t>
            </w:r>
          </w:p>
        </w:tc>
        <w:tc>
          <w:tcPr>
            <w:tcW w:w="112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JP</w:t>
            </w:r>
          </w:p>
        </w:tc>
        <w:tc>
          <w:tcPr>
            <w:tcW w:w="1436"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4323</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89.62%</w:t>
            </w:r>
          </w:p>
        </w:tc>
        <w:tc>
          <w:tcPr>
            <w:tcW w:w="13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1.16%</w:t>
            </w:r>
          </w:p>
        </w:tc>
        <w:tc>
          <w:tcPr>
            <w:tcW w:w="196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18.12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11</w:t>
            </w:r>
          </w:p>
        </w:tc>
        <w:tc>
          <w:tcPr>
            <w:tcW w:w="86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CNX</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Chiang Mai</w:t>
            </w:r>
          </w:p>
        </w:tc>
        <w:tc>
          <w:tcPr>
            <w:tcW w:w="112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TH</w:t>
            </w:r>
          </w:p>
        </w:tc>
        <w:tc>
          <w:tcPr>
            <w:tcW w:w="1436"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3295</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88.10%</w:t>
            </w:r>
          </w:p>
        </w:tc>
        <w:tc>
          <w:tcPr>
            <w:tcW w:w="13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1.07%</w:t>
            </w:r>
          </w:p>
        </w:tc>
        <w:tc>
          <w:tcPr>
            <w:tcW w:w="196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13.85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12</w:t>
            </w:r>
          </w:p>
        </w:tc>
        <w:tc>
          <w:tcPr>
            <w:tcW w:w="86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CBR</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Canberra</w:t>
            </w:r>
          </w:p>
        </w:tc>
        <w:tc>
          <w:tcPr>
            <w:tcW w:w="112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AU</w:t>
            </w:r>
          </w:p>
        </w:tc>
        <w:tc>
          <w:tcPr>
            <w:tcW w:w="1436"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2040</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87.61%</w:t>
            </w:r>
          </w:p>
        </w:tc>
        <w:tc>
          <w:tcPr>
            <w:tcW w:w="13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1.25%</w:t>
            </w:r>
          </w:p>
        </w:tc>
        <w:tc>
          <w:tcPr>
            <w:tcW w:w="196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15.34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13</w:t>
            </w:r>
          </w:p>
        </w:tc>
        <w:tc>
          <w:tcPr>
            <w:tcW w:w="86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TSA</w:t>
            </w:r>
          </w:p>
        </w:tc>
        <w:tc>
          <w:tcPr>
            <w:tcW w:w="1640" w:type="dxa"/>
            <w:noWrap/>
            <w:hideMark/>
          </w:tcPr>
          <w:p w:rsidR="00685362" w:rsidRPr="0099612E" w:rsidRDefault="00685362" w:rsidP="00685362">
            <w:pPr>
              <w:widowControl/>
              <w:jc w:val="left"/>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333333"/>
                <w:kern w:val="0"/>
                <w:sz w:val="22"/>
              </w:rPr>
            </w:pPr>
            <w:r w:rsidRPr="0099612E">
              <w:rPr>
                <w:rFonts w:ascii="Calibri" w:eastAsia="等线" w:hAnsi="Calibri" w:cs="Calibri"/>
                <w:color w:val="333333"/>
                <w:kern w:val="0"/>
                <w:sz w:val="22"/>
              </w:rPr>
              <w:t>Taipei Songshan</w:t>
            </w:r>
          </w:p>
        </w:tc>
        <w:tc>
          <w:tcPr>
            <w:tcW w:w="112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TW, CN</w:t>
            </w:r>
          </w:p>
        </w:tc>
        <w:tc>
          <w:tcPr>
            <w:tcW w:w="1436"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2165</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86.97%</w:t>
            </w:r>
          </w:p>
        </w:tc>
        <w:tc>
          <w:tcPr>
            <w:tcW w:w="13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1.22%</w:t>
            </w:r>
          </w:p>
        </w:tc>
        <w:tc>
          <w:tcPr>
            <w:tcW w:w="196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18.83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14</w:t>
            </w:r>
          </w:p>
        </w:tc>
        <w:tc>
          <w:tcPr>
            <w:tcW w:w="86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XNN</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333333"/>
                <w:kern w:val="0"/>
                <w:sz w:val="22"/>
              </w:rPr>
            </w:pPr>
            <w:r w:rsidRPr="0099612E">
              <w:rPr>
                <w:rFonts w:ascii="Calibri" w:eastAsia="等线" w:hAnsi="Calibri" w:cs="Calibri"/>
                <w:color w:val="333333"/>
                <w:kern w:val="0"/>
                <w:sz w:val="22"/>
              </w:rPr>
              <w:t>Xining Caojiapu</w:t>
            </w:r>
          </w:p>
        </w:tc>
        <w:tc>
          <w:tcPr>
            <w:tcW w:w="112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CN</w:t>
            </w:r>
          </w:p>
        </w:tc>
        <w:tc>
          <w:tcPr>
            <w:tcW w:w="1436"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2171</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86.37%</w:t>
            </w:r>
          </w:p>
        </w:tc>
        <w:tc>
          <w:tcPr>
            <w:tcW w:w="13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2.35%</w:t>
            </w:r>
          </w:p>
        </w:tc>
        <w:tc>
          <w:tcPr>
            <w:tcW w:w="196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15.42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15</w:t>
            </w:r>
          </w:p>
        </w:tc>
        <w:tc>
          <w:tcPr>
            <w:tcW w:w="86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HET</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333333"/>
                <w:kern w:val="0"/>
                <w:sz w:val="22"/>
              </w:rPr>
            </w:pPr>
            <w:r w:rsidRPr="0099612E">
              <w:rPr>
                <w:rFonts w:ascii="Calibri" w:eastAsia="等线" w:hAnsi="Calibri" w:cs="Calibri"/>
                <w:color w:val="333333"/>
                <w:kern w:val="0"/>
                <w:sz w:val="22"/>
              </w:rPr>
              <w:t>Hohhot Baita</w:t>
            </w:r>
          </w:p>
        </w:tc>
        <w:tc>
          <w:tcPr>
            <w:tcW w:w="112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CN</w:t>
            </w:r>
          </w:p>
        </w:tc>
        <w:tc>
          <w:tcPr>
            <w:tcW w:w="1436"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4260</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85.86%</w:t>
            </w:r>
          </w:p>
        </w:tc>
        <w:tc>
          <w:tcPr>
            <w:tcW w:w="13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2.36%</w:t>
            </w:r>
          </w:p>
        </w:tc>
        <w:tc>
          <w:tcPr>
            <w:tcW w:w="196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18.76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16</w:t>
            </w:r>
          </w:p>
        </w:tc>
        <w:tc>
          <w:tcPr>
            <w:tcW w:w="86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HKT</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Phuket</w:t>
            </w:r>
          </w:p>
        </w:tc>
        <w:tc>
          <w:tcPr>
            <w:tcW w:w="112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TH</w:t>
            </w:r>
          </w:p>
        </w:tc>
        <w:tc>
          <w:tcPr>
            <w:tcW w:w="1436"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4482</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85.81%</w:t>
            </w:r>
          </w:p>
        </w:tc>
        <w:tc>
          <w:tcPr>
            <w:tcW w:w="13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1.57%</w:t>
            </w:r>
          </w:p>
        </w:tc>
        <w:tc>
          <w:tcPr>
            <w:tcW w:w="196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16.38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17</w:t>
            </w:r>
          </w:p>
        </w:tc>
        <w:tc>
          <w:tcPr>
            <w:tcW w:w="86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TNA</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Jinan Yaoqiang</w:t>
            </w:r>
          </w:p>
        </w:tc>
        <w:tc>
          <w:tcPr>
            <w:tcW w:w="112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CN</w:t>
            </w:r>
          </w:p>
        </w:tc>
        <w:tc>
          <w:tcPr>
            <w:tcW w:w="1436"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4900</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84.59%</w:t>
            </w:r>
          </w:p>
        </w:tc>
        <w:tc>
          <w:tcPr>
            <w:tcW w:w="13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1.29%</w:t>
            </w:r>
          </w:p>
        </w:tc>
        <w:tc>
          <w:tcPr>
            <w:tcW w:w="196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16.51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18</w:t>
            </w:r>
          </w:p>
        </w:tc>
        <w:tc>
          <w:tcPr>
            <w:tcW w:w="86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CNS</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Cairns</w:t>
            </w:r>
          </w:p>
        </w:tc>
        <w:tc>
          <w:tcPr>
            <w:tcW w:w="112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AU</w:t>
            </w:r>
          </w:p>
        </w:tc>
        <w:tc>
          <w:tcPr>
            <w:tcW w:w="1436"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2182</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84.23%</w:t>
            </w:r>
          </w:p>
        </w:tc>
        <w:tc>
          <w:tcPr>
            <w:tcW w:w="13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1.51%</w:t>
            </w:r>
          </w:p>
        </w:tc>
        <w:tc>
          <w:tcPr>
            <w:tcW w:w="196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19.79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19</w:t>
            </w:r>
          </w:p>
        </w:tc>
        <w:tc>
          <w:tcPr>
            <w:tcW w:w="86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LJG</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Lijiang Sanyi </w:t>
            </w:r>
          </w:p>
        </w:tc>
        <w:tc>
          <w:tcPr>
            <w:tcW w:w="112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CN</w:t>
            </w:r>
          </w:p>
        </w:tc>
        <w:tc>
          <w:tcPr>
            <w:tcW w:w="1436"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2352</w:t>
            </w:r>
          </w:p>
        </w:tc>
        <w:tc>
          <w:tcPr>
            <w:tcW w:w="16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83.46%</w:t>
            </w:r>
          </w:p>
        </w:tc>
        <w:tc>
          <w:tcPr>
            <w:tcW w:w="13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1.91%</w:t>
            </w:r>
          </w:p>
        </w:tc>
        <w:tc>
          <w:tcPr>
            <w:tcW w:w="196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17.63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20</w:t>
            </w:r>
          </w:p>
        </w:tc>
        <w:tc>
          <w:tcPr>
            <w:tcW w:w="86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INC</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333333"/>
                <w:kern w:val="0"/>
                <w:sz w:val="22"/>
              </w:rPr>
            </w:pPr>
            <w:r w:rsidRPr="0099612E">
              <w:rPr>
                <w:rFonts w:ascii="Calibri" w:eastAsia="等线" w:hAnsi="Calibri" w:cs="Calibri"/>
                <w:color w:val="333333"/>
                <w:kern w:val="0"/>
                <w:sz w:val="22"/>
              </w:rPr>
              <w:t>Yinchuan Hedong</w:t>
            </w:r>
          </w:p>
        </w:tc>
        <w:tc>
          <w:tcPr>
            <w:tcW w:w="112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CN</w:t>
            </w:r>
          </w:p>
        </w:tc>
        <w:tc>
          <w:tcPr>
            <w:tcW w:w="1436"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3138</w:t>
            </w:r>
          </w:p>
        </w:tc>
        <w:tc>
          <w:tcPr>
            <w:tcW w:w="16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82.46%</w:t>
            </w:r>
          </w:p>
        </w:tc>
        <w:tc>
          <w:tcPr>
            <w:tcW w:w="13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3.97%</w:t>
            </w:r>
          </w:p>
        </w:tc>
        <w:tc>
          <w:tcPr>
            <w:tcW w:w="196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22.52 </w:t>
            </w:r>
          </w:p>
        </w:tc>
      </w:tr>
    </w:tbl>
    <w:p w:rsidR="00FC5035" w:rsidRPr="0099612E" w:rsidRDefault="00521B52">
      <w:pPr>
        <w:rPr>
          <w:rFonts w:cstheme="minorHAnsi"/>
          <w:sz w:val="18"/>
          <w:szCs w:val="18"/>
        </w:rPr>
      </w:pPr>
      <w:r w:rsidRPr="0099612E">
        <w:rPr>
          <w:rFonts w:cstheme="minorHAnsi"/>
          <w:sz w:val="18"/>
          <w:szCs w:val="18"/>
        </w:rPr>
        <w:t>Source: VariFlight</w:t>
      </w:r>
    </w:p>
    <w:p w:rsidR="00FC5035" w:rsidRPr="0099612E" w:rsidRDefault="00521B52">
      <w:pPr>
        <w:rPr>
          <w:rFonts w:cstheme="minorHAnsi"/>
          <w:sz w:val="18"/>
          <w:szCs w:val="18"/>
        </w:rPr>
      </w:pPr>
      <w:r w:rsidRPr="0099612E">
        <w:rPr>
          <w:rFonts w:cstheme="minorHAnsi"/>
          <w:sz w:val="18"/>
          <w:szCs w:val="18"/>
        </w:rPr>
        <w:t>Figure 4: TOP20 best airports in Asia-Pacific for on-time departures (Medium-sized airports, October, 2017)</w:t>
      </w:r>
    </w:p>
    <w:p w:rsidR="00FC5035" w:rsidRPr="0099612E" w:rsidRDefault="00521B52">
      <w:pPr>
        <w:rPr>
          <w:rFonts w:cstheme="minorHAnsi"/>
          <w:sz w:val="18"/>
          <w:szCs w:val="18"/>
        </w:rPr>
      </w:pPr>
      <w:r w:rsidRPr="0099612E">
        <w:rPr>
          <w:rFonts w:cstheme="minorHAnsi"/>
          <w:sz w:val="18"/>
          <w:szCs w:val="18"/>
        </w:rPr>
        <w:t>Note: Reporting airports are those whose actual departure flights are between 2000 to 6000 in October, 2017.</w:t>
      </w:r>
    </w:p>
    <w:p w:rsidR="00FC5035" w:rsidRDefault="00FC5035">
      <w:pPr>
        <w:rPr>
          <w:rFonts w:ascii="Arial" w:hAnsi="Arial" w:cs="Arial"/>
          <w:sz w:val="18"/>
          <w:szCs w:val="18"/>
        </w:rPr>
      </w:pPr>
    </w:p>
    <w:p w:rsidR="001B0CE5" w:rsidRDefault="001B0CE5">
      <w:pPr>
        <w:widowControl/>
        <w:jc w:val="left"/>
        <w:rPr>
          <w:rFonts w:ascii="Arial" w:hAnsi="Arial" w:cs="Arial"/>
          <w:b/>
          <w:sz w:val="24"/>
          <w:szCs w:val="18"/>
        </w:rPr>
      </w:pPr>
      <w:r>
        <w:rPr>
          <w:rFonts w:ascii="Arial" w:hAnsi="Arial" w:cs="Arial"/>
          <w:b/>
          <w:sz w:val="24"/>
          <w:szCs w:val="18"/>
        </w:rPr>
        <w:br w:type="page"/>
      </w:r>
    </w:p>
    <w:p w:rsidR="00FC5035" w:rsidRDefault="00521B52">
      <w:pPr>
        <w:rPr>
          <w:rFonts w:ascii="Arial" w:hAnsi="Arial" w:cs="Arial"/>
          <w:b/>
          <w:sz w:val="24"/>
          <w:szCs w:val="18"/>
        </w:rPr>
      </w:pPr>
      <w:r>
        <w:rPr>
          <w:rFonts w:ascii="Arial" w:hAnsi="Arial" w:cs="Arial"/>
          <w:b/>
          <w:sz w:val="24"/>
          <w:szCs w:val="18"/>
        </w:rPr>
        <w:lastRenderedPageBreak/>
        <w:t>Airports in mainland China</w:t>
      </w:r>
    </w:p>
    <w:p w:rsidR="00FC5035" w:rsidRDefault="00521B52">
      <w:pPr>
        <w:rPr>
          <w:rFonts w:eastAsia="华文楷体" w:cstheme="minorHAnsi"/>
          <w:sz w:val="24"/>
          <w:szCs w:val="24"/>
        </w:rPr>
      </w:pPr>
      <w:r>
        <w:rPr>
          <w:rFonts w:eastAsia="华文楷体" w:cstheme="minorHAnsi"/>
          <w:sz w:val="24"/>
          <w:szCs w:val="24"/>
        </w:rPr>
        <w:t>A</w:t>
      </w:r>
      <w:r>
        <w:rPr>
          <w:rFonts w:eastAsia="华文楷体" w:cstheme="minorHAnsi" w:hint="eastAsia"/>
          <w:sz w:val="24"/>
          <w:szCs w:val="24"/>
        </w:rPr>
        <w:t xml:space="preserve">irports </w:t>
      </w:r>
      <w:r>
        <w:rPr>
          <w:rFonts w:eastAsia="华文楷体" w:cstheme="minorHAnsi"/>
          <w:sz w:val="24"/>
          <w:szCs w:val="24"/>
        </w:rPr>
        <w:t xml:space="preserve">in mainland China </w:t>
      </w:r>
      <w:r>
        <w:rPr>
          <w:rFonts w:eastAsia="华文楷体" w:cstheme="minorHAnsi" w:hint="eastAsia"/>
          <w:sz w:val="24"/>
          <w:szCs w:val="24"/>
        </w:rPr>
        <w:t>can be</w:t>
      </w:r>
      <w:r>
        <w:rPr>
          <w:rFonts w:eastAsia="华文楷体" w:cstheme="minorHAnsi"/>
          <w:sz w:val="24"/>
          <w:szCs w:val="24"/>
        </w:rPr>
        <w:t xml:space="preserve"> </w:t>
      </w:r>
      <w:r>
        <w:rPr>
          <w:rFonts w:eastAsia="华文楷体" w:cstheme="minorHAnsi" w:hint="eastAsia"/>
          <w:sz w:val="24"/>
          <w:szCs w:val="24"/>
        </w:rPr>
        <w:t xml:space="preserve">divided into three classes with </w:t>
      </w:r>
      <w:r>
        <w:rPr>
          <w:rFonts w:eastAsia="华文楷体" w:cstheme="minorHAnsi"/>
          <w:sz w:val="24"/>
          <w:szCs w:val="24"/>
        </w:rPr>
        <w:t>a capacity of over 10 million passengers</w:t>
      </w:r>
      <w:r>
        <w:rPr>
          <w:rFonts w:eastAsia="华文楷体" w:cstheme="minorHAnsi" w:hint="eastAsia"/>
          <w:sz w:val="24"/>
          <w:szCs w:val="24"/>
        </w:rPr>
        <w:t xml:space="preserve">, </w:t>
      </w:r>
      <w:r>
        <w:rPr>
          <w:rFonts w:eastAsia="华文楷体" w:cstheme="minorHAnsi"/>
          <w:sz w:val="24"/>
          <w:szCs w:val="24"/>
        </w:rPr>
        <w:t>2 million passengers</w:t>
      </w:r>
      <w:r>
        <w:rPr>
          <w:rFonts w:eastAsia="华文楷体" w:cstheme="minorHAnsi" w:hint="eastAsia"/>
          <w:sz w:val="24"/>
          <w:szCs w:val="24"/>
        </w:rPr>
        <w:t xml:space="preserve"> and </w:t>
      </w:r>
      <w:r>
        <w:rPr>
          <w:rFonts w:eastAsia="华文楷体" w:cstheme="minorHAnsi"/>
          <w:sz w:val="24"/>
          <w:szCs w:val="24"/>
        </w:rPr>
        <w:t>less than 2 million passengers</w:t>
      </w:r>
      <w:r>
        <w:rPr>
          <w:rFonts w:eastAsia="华文楷体" w:cstheme="minorHAnsi" w:hint="eastAsia"/>
          <w:sz w:val="24"/>
          <w:szCs w:val="24"/>
        </w:rPr>
        <w:t xml:space="preserve"> respectively, in accordance with the passenger t</w:t>
      </w:r>
      <w:r>
        <w:rPr>
          <w:rFonts w:eastAsia="华文楷体" w:cstheme="minorHAnsi"/>
          <w:sz w:val="24"/>
          <w:szCs w:val="24"/>
        </w:rPr>
        <w:t>hroughput</w:t>
      </w:r>
      <w:r>
        <w:rPr>
          <w:rFonts w:eastAsia="华文楷体" w:cstheme="minorHAnsi" w:hint="eastAsia"/>
          <w:sz w:val="24"/>
          <w:szCs w:val="24"/>
        </w:rPr>
        <w:t xml:space="preserve"> published by </w:t>
      </w:r>
      <w:r>
        <w:rPr>
          <w:rFonts w:eastAsia="华文楷体" w:cstheme="minorHAnsi"/>
          <w:sz w:val="24"/>
          <w:szCs w:val="24"/>
        </w:rPr>
        <w:t>Civil Aviation Administration of China</w:t>
      </w:r>
      <w:r>
        <w:rPr>
          <w:rFonts w:eastAsia="华文楷体" w:cstheme="minorHAnsi" w:hint="eastAsia"/>
          <w:sz w:val="24"/>
          <w:szCs w:val="24"/>
        </w:rPr>
        <w:t xml:space="preserve"> (CAAC), 2016.</w:t>
      </w:r>
    </w:p>
    <w:p w:rsidR="00FC5035" w:rsidRDefault="00FC5035">
      <w:pPr>
        <w:jc w:val="left"/>
        <w:rPr>
          <w:rFonts w:ascii="Arial" w:hAnsi="Arial" w:cs="Arial"/>
          <w:b/>
          <w:sz w:val="24"/>
          <w:szCs w:val="18"/>
        </w:rPr>
      </w:pPr>
    </w:p>
    <w:p w:rsidR="00FC5035" w:rsidRDefault="00521B52">
      <w:pPr>
        <w:jc w:val="left"/>
        <w:rPr>
          <w:rFonts w:ascii="Arial" w:hAnsi="Arial" w:cs="Arial"/>
          <w:b/>
          <w:sz w:val="24"/>
          <w:szCs w:val="18"/>
        </w:rPr>
      </w:pPr>
      <w:r>
        <w:rPr>
          <w:rFonts w:ascii="Arial" w:hAnsi="Arial" w:cs="Arial" w:hint="eastAsia"/>
          <w:b/>
          <w:sz w:val="24"/>
          <w:szCs w:val="18"/>
        </w:rPr>
        <w:t>O</w:t>
      </w:r>
      <w:r>
        <w:rPr>
          <w:rFonts w:ascii="Arial" w:hAnsi="Arial" w:cs="Arial"/>
          <w:b/>
          <w:sz w:val="24"/>
          <w:szCs w:val="18"/>
        </w:rPr>
        <w:t>n-time departure rate of airports with a capacity over 10 million passengers</w:t>
      </w:r>
    </w:p>
    <w:p w:rsidR="00FC5035" w:rsidRDefault="00521B52">
      <w:pPr>
        <w:rPr>
          <w:rFonts w:eastAsia="华文楷体" w:cstheme="minorHAnsi"/>
          <w:sz w:val="24"/>
          <w:szCs w:val="24"/>
        </w:rPr>
      </w:pPr>
      <w:r>
        <w:rPr>
          <w:rFonts w:eastAsia="华文楷体" w:cstheme="minorHAnsi"/>
          <w:sz w:val="24"/>
          <w:szCs w:val="24"/>
        </w:rPr>
        <w:t>Urumqi Diwopu (URC)</w:t>
      </w:r>
      <w:r>
        <w:rPr>
          <w:rFonts w:eastAsia="华文楷体" w:cstheme="minorHAnsi" w:hint="eastAsia"/>
          <w:sz w:val="24"/>
          <w:szCs w:val="24"/>
        </w:rPr>
        <w:t xml:space="preserve">, </w:t>
      </w:r>
      <w:r>
        <w:rPr>
          <w:rFonts w:eastAsia="华文楷体" w:cstheme="minorHAnsi"/>
          <w:sz w:val="24"/>
          <w:szCs w:val="24"/>
        </w:rPr>
        <w:t>Jinan Yaoqiang</w:t>
      </w:r>
      <w:r>
        <w:rPr>
          <w:rFonts w:eastAsia="华文楷体" w:cstheme="minorHAnsi" w:hint="eastAsia"/>
          <w:sz w:val="24"/>
          <w:szCs w:val="24"/>
        </w:rPr>
        <w:t xml:space="preserve"> (</w:t>
      </w:r>
      <w:r>
        <w:rPr>
          <w:rFonts w:eastAsia="华文楷体" w:cstheme="minorHAnsi"/>
          <w:sz w:val="24"/>
          <w:szCs w:val="24"/>
        </w:rPr>
        <w:t>TNA</w:t>
      </w:r>
      <w:r>
        <w:rPr>
          <w:rFonts w:eastAsia="华文楷体" w:cstheme="minorHAnsi" w:hint="eastAsia"/>
          <w:sz w:val="24"/>
          <w:szCs w:val="24"/>
        </w:rPr>
        <w:t>) and</w:t>
      </w:r>
      <w:r>
        <w:rPr>
          <w:rFonts w:eastAsia="华文楷体" w:cstheme="minorHAnsi"/>
          <w:sz w:val="24"/>
          <w:szCs w:val="24"/>
        </w:rPr>
        <w:t xml:space="preserve"> Dalian Zhoushuizi (DLC)are the </w:t>
      </w:r>
      <w:r>
        <w:rPr>
          <w:rFonts w:eastAsia="华文楷体" w:cstheme="minorHAnsi" w:hint="eastAsia"/>
          <w:sz w:val="24"/>
          <w:szCs w:val="24"/>
        </w:rPr>
        <w:t xml:space="preserve">best three airports for on-time departure performance </w:t>
      </w:r>
      <w:r>
        <w:rPr>
          <w:rFonts w:eastAsia="华文楷体" w:cstheme="minorHAnsi"/>
          <w:sz w:val="24"/>
          <w:szCs w:val="24"/>
        </w:rPr>
        <w:t>(8</w:t>
      </w:r>
      <w:r>
        <w:rPr>
          <w:rFonts w:eastAsia="华文楷体" w:cstheme="minorHAnsi" w:hint="eastAsia"/>
          <w:sz w:val="24"/>
          <w:szCs w:val="24"/>
        </w:rPr>
        <w:t xml:space="preserve">9.37%, 84.59% and 83.88%) among airports with a </w:t>
      </w:r>
      <w:r>
        <w:rPr>
          <w:rFonts w:eastAsia="华文楷体" w:cstheme="minorHAnsi"/>
          <w:sz w:val="24"/>
          <w:szCs w:val="24"/>
        </w:rPr>
        <w:t>capacity of over 10 million passengers</w:t>
      </w:r>
      <w:r>
        <w:rPr>
          <w:rFonts w:eastAsia="华文楷体" w:cstheme="minorHAnsi" w:hint="eastAsia"/>
          <w:sz w:val="24"/>
          <w:szCs w:val="24"/>
        </w:rPr>
        <w:t xml:space="preserve"> in mainland China</w:t>
      </w:r>
      <w:r>
        <w:rPr>
          <w:rFonts w:eastAsia="华文楷体" w:cstheme="minorHAnsi"/>
          <w:sz w:val="24"/>
          <w:szCs w:val="24"/>
        </w:rPr>
        <w:t>.</w:t>
      </w:r>
    </w:p>
    <w:p w:rsidR="00CD0833" w:rsidRDefault="00CD0833">
      <w:pPr>
        <w:rPr>
          <w:rFonts w:eastAsia="华文楷体" w:cstheme="minorHAnsi"/>
          <w:sz w:val="24"/>
          <w:szCs w:val="24"/>
        </w:rPr>
      </w:pPr>
    </w:p>
    <w:tbl>
      <w:tblPr>
        <w:tblStyle w:val="4-1"/>
        <w:tblW w:w="10473" w:type="dxa"/>
        <w:jc w:val="center"/>
        <w:tblLook w:val="04A0" w:firstRow="1" w:lastRow="0" w:firstColumn="1" w:lastColumn="0" w:noHBand="0" w:noVBand="1"/>
      </w:tblPr>
      <w:tblGrid>
        <w:gridCol w:w="1005"/>
        <w:gridCol w:w="910"/>
        <w:gridCol w:w="2288"/>
        <w:gridCol w:w="1567"/>
        <w:gridCol w:w="1410"/>
        <w:gridCol w:w="1275"/>
        <w:gridCol w:w="2018"/>
      </w:tblGrid>
      <w:tr w:rsidR="00685362" w:rsidRPr="0099612E" w:rsidTr="002471CC">
        <w:trPr>
          <w:cnfStyle w:val="100000000000" w:firstRow="1" w:lastRow="0" w:firstColumn="0" w:lastColumn="0" w:oddVBand="0" w:evenVBand="0" w:oddHBand="0" w:evenHBand="0" w:firstRowFirstColumn="0" w:firstRowLastColumn="0" w:lastRowFirstColumn="0" w:lastRowLastColumn="0"/>
          <w:trHeight w:val="1095"/>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b w:val="0"/>
                <w:bCs w:val="0"/>
                <w:color w:val="FFFFFF"/>
                <w:kern w:val="0"/>
                <w:sz w:val="22"/>
              </w:rPr>
            </w:pPr>
            <w:r w:rsidRPr="0099612E">
              <w:rPr>
                <w:rFonts w:ascii="Calibri" w:eastAsia="等线" w:hAnsi="Calibri" w:cs="Calibri"/>
                <w:color w:val="FFFFFF"/>
                <w:kern w:val="0"/>
                <w:sz w:val="22"/>
              </w:rPr>
              <w:t>Ranking</w:t>
            </w:r>
          </w:p>
        </w:tc>
        <w:tc>
          <w:tcPr>
            <w:tcW w:w="910"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IATA</w:t>
            </w:r>
            <w:r w:rsidRPr="0099612E">
              <w:rPr>
                <w:rFonts w:ascii="Calibri" w:eastAsia="等线" w:hAnsi="Calibri" w:cs="Calibri"/>
                <w:color w:val="FFFFFF"/>
                <w:kern w:val="0"/>
                <w:sz w:val="22"/>
              </w:rPr>
              <w:br/>
              <w:t xml:space="preserve"> Code</w:t>
            </w:r>
          </w:p>
        </w:tc>
        <w:tc>
          <w:tcPr>
            <w:tcW w:w="2288" w:type="dxa"/>
            <w:noWrap/>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Airports</w:t>
            </w:r>
          </w:p>
        </w:tc>
        <w:tc>
          <w:tcPr>
            <w:tcW w:w="1567"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 xml:space="preserve">Flight </w:t>
            </w:r>
            <w:r w:rsidRPr="0099612E">
              <w:rPr>
                <w:rFonts w:ascii="Calibri" w:eastAsia="等线" w:hAnsi="Calibri" w:cs="Calibri"/>
                <w:color w:val="FFFFFF"/>
                <w:kern w:val="0"/>
                <w:sz w:val="22"/>
              </w:rPr>
              <w:br/>
              <w:t>Departures</w:t>
            </w:r>
          </w:p>
        </w:tc>
        <w:tc>
          <w:tcPr>
            <w:tcW w:w="1410"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On-time Departure Performance</w:t>
            </w:r>
          </w:p>
        </w:tc>
        <w:tc>
          <w:tcPr>
            <w:tcW w:w="1275"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 xml:space="preserve">Delay </w:t>
            </w:r>
            <w:r w:rsidRPr="0099612E">
              <w:rPr>
                <w:rFonts w:ascii="Calibri" w:eastAsia="等线" w:hAnsi="Calibri" w:cs="Calibri"/>
                <w:color w:val="FFFFFF"/>
                <w:kern w:val="0"/>
                <w:sz w:val="22"/>
              </w:rPr>
              <w:br/>
              <w:t>Over 2h</w:t>
            </w:r>
          </w:p>
        </w:tc>
        <w:tc>
          <w:tcPr>
            <w:tcW w:w="2018"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Average Departure Delay (minutes)</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URC</w:t>
            </w:r>
          </w:p>
        </w:tc>
        <w:tc>
          <w:tcPr>
            <w:tcW w:w="228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Urumqi Diwopu</w:t>
            </w:r>
          </w:p>
        </w:tc>
        <w:tc>
          <w:tcPr>
            <w:tcW w:w="1567"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7357</w:t>
            </w:r>
          </w:p>
        </w:tc>
        <w:tc>
          <w:tcPr>
            <w:tcW w:w="14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89.37%</w:t>
            </w:r>
          </w:p>
        </w:tc>
        <w:tc>
          <w:tcPr>
            <w:tcW w:w="127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3.41%</w:t>
            </w:r>
          </w:p>
        </w:tc>
        <w:tc>
          <w:tcPr>
            <w:tcW w:w="20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19.36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2</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TNA</w:t>
            </w:r>
          </w:p>
        </w:tc>
        <w:tc>
          <w:tcPr>
            <w:tcW w:w="228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Jinan Yaoqiang</w:t>
            </w:r>
          </w:p>
        </w:tc>
        <w:tc>
          <w:tcPr>
            <w:tcW w:w="1567"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4900</w:t>
            </w:r>
          </w:p>
        </w:tc>
        <w:tc>
          <w:tcPr>
            <w:tcW w:w="14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84.59%</w:t>
            </w:r>
          </w:p>
        </w:tc>
        <w:tc>
          <w:tcPr>
            <w:tcW w:w="127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1.29%</w:t>
            </w:r>
          </w:p>
        </w:tc>
        <w:tc>
          <w:tcPr>
            <w:tcW w:w="20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16.51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3</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DLC</w:t>
            </w:r>
          </w:p>
        </w:tc>
        <w:tc>
          <w:tcPr>
            <w:tcW w:w="228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Dalian Zhoushuizi</w:t>
            </w:r>
          </w:p>
        </w:tc>
        <w:tc>
          <w:tcPr>
            <w:tcW w:w="1567"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6329</w:t>
            </w:r>
          </w:p>
        </w:tc>
        <w:tc>
          <w:tcPr>
            <w:tcW w:w="14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83.88%</w:t>
            </w:r>
          </w:p>
        </w:tc>
        <w:tc>
          <w:tcPr>
            <w:tcW w:w="127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1.50%</w:t>
            </w:r>
          </w:p>
        </w:tc>
        <w:tc>
          <w:tcPr>
            <w:tcW w:w="20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17.06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4</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CKG</w:t>
            </w:r>
          </w:p>
        </w:tc>
        <w:tc>
          <w:tcPr>
            <w:tcW w:w="228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Chongqing Jiangbei</w:t>
            </w:r>
          </w:p>
        </w:tc>
        <w:tc>
          <w:tcPr>
            <w:tcW w:w="1567"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12154</w:t>
            </w:r>
          </w:p>
        </w:tc>
        <w:tc>
          <w:tcPr>
            <w:tcW w:w="14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83.80%</w:t>
            </w:r>
          </w:p>
        </w:tc>
        <w:tc>
          <w:tcPr>
            <w:tcW w:w="127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2.24%</w:t>
            </w:r>
          </w:p>
        </w:tc>
        <w:tc>
          <w:tcPr>
            <w:tcW w:w="20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19.90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5</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LHW</w:t>
            </w:r>
          </w:p>
        </w:tc>
        <w:tc>
          <w:tcPr>
            <w:tcW w:w="228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Lanzhou Zhongchuan</w:t>
            </w:r>
          </w:p>
        </w:tc>
        <w:tc>
          <w:tcPr>
            <w:tcW w:w="1567"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4505</w:t>
            </w:r>
          </w:p>
        </w:tc>
        <w:tc>
          <w:tcPr>
            <w:tcW w:w="14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81.71%</w:t>
            </w:r>
          </w:p>
        </w:tc>
        <w:tc>
          <w:tcPr>
            <w:tcW w:w="127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2.83%</w:t>
            </w:r>
          </w:p>
        </w:tc>
        <w:tc>
          <w:tcPr>
            <w:tcW w:w="20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20.92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6</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CTU</w:t>
            </w:r>
          </w:p>
        </w:tc>
        <w:tc>
          <w:tcPr>
            <w:tcW w:w="228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Chengdu Shuangliu</w:t>
            </w:r>
          </w:p>
        </w:tc>
        <w:tc>
          <w:tcPr>
            <w:tcW w:w="1567"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13926</w:t>
            </w:r>
          </w:p>
        </w:tc>
        <w:tc>
          <w:tcPr>
            <w:tcW w:w="14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81.63%</w:t>
            </w:r>
          </w:p>
        </w:tc>
        <w:tc>
          <w:tcPr>
            <w:tcW w:w="127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1.79%</w:t>
            </w:r>
          </w:p>
        </w:tc>
        <w:tc>
          <w:tcPr>
            <w:tcW w:w="20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22.64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7</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KMG</w:t>
            </w:r>
          </w:p>
        </w:tc>
        <w:tc>
          <w:tcPr>
            <w:tcW w:w="228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Kunming Changshui</w:t>
            </w:r>
          </w:p>
        </w:tc>
        <w:tc>
          <w:tcPr>
            <w:tcW w:w="1567"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15044</w:t>
            </w:r>
          </w:p>
        </w:tc>
        <w:tc>
          <w:tcPr>
            <w:tcW w:w="14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79.60%</w:t>
            </w:r>
          </w:p>
        </w:tc>
        <w:tc>
          <w:tcPr>
            <w:tcW w:w="127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1.93%</w:t>
            </w:r>
          </w:p>
        </w:tc>
        <w:tc>
          <w:tcPr>
            <w:tcW w:w="20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23.84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8</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HAK</w:t>
            </w:r>
          </w:p>
        </w:tc>
        <w:tc>
          <w:tcPr>
            <w:tcW w:w="228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Haikou Meilan</w:t>
            </w:r>
          </w:p>
        </w:tc>
        <w:tc>
          <w:tcPr>
            <w:tcW w:w="1567"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6318</w:t>
            </w:r>
          </w:p>
        </w:tc>
        <w:tc>
          <w:tcPr>
            <w:tcW w:w="14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79.51%</w:t>
            </w:r>
          </w:p>
        </w:tc>
        <w:tc>
          <w:tcPr>
            <w:tcW w:w="127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2.24%</w:t>
            </w:r>
          </w:p>
        </w:tc>
        <w:tc>
          <w:tcPr>
            <w:tcW w:w="20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21.67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9</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SZX</w:t>
            </w:r>
          </w:p>
        </w:tc>
        <w:tc>
          <w:tcPr>
            <w:tcW w:w="228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Shenzhen Bao'an</w:t>
            </w:r>
          </w:p>
        </w:tc>
        <w:tc>
          <w:tcPr>
            <w:tcW w:w="1567"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13668</w:t>
            </w:r>
          </w:p>
        </w:tc>
        <w:tc>
          <w:tcPr>
            <w:tcW w:w="14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79.22%</w:t>
            </w:r>
          </w:p>
        </w:tc>
        <w:tc>
          <w:tcPr>
            <w:tcW w:w="127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1.93%</w:t>
            </w:r>
          </w:p>
        </w:tc>
        <w:tc>
          <w:tcPr>
            <w:tcW w:w="20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24.41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10</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CSX</w:t>
            </w:r>
          </w:p>
        </w:tc>
        <w:tc>
          <w:tcPr>
            <w:tcW w:w="228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Changsha Huanghua</w:t>
            </w:r>
          </w:p>
        </w:tc>
        <w:tc>
          <w:tcPr>
            <w:tcW w:w="1567"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7718</w:t>
            </w:r>
          </w:p>
        </w:tc>
        <w:tc>
          <w:tcPr>
            <w:tcW w:w="14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78.90%</w:t>
            </w:r>
          </w:p>
        </w:tc>
        <w:tc>
          <w:tcPr>
            <w:tcW w:w="127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3.17%</w:t>
            </w:r>
          </w:p>
        </w:tc>
        <w:tc>
          <w:tcPr>
            <w:tcW w:w="20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22.83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11</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XIY</w:t>
            </w:r>
          </w:p>
        </w:tc>
        <w:tc>
          <w:tcPr>
            <w:tcW w:w="228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Xi'an Xianyang</w:t>
            </w:r>
          </w:p>
        </w:tc>
        <w:tc>
          <w:tcPr>
            <w:tcW w:w="1567"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13985</w:t>
            </w:r>
          </w:p>
        </w:tc>
        <w:tc>
          <w:tcPr>
            <w:tcW w:w="14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78.26%</w:t>
            </w:r>
          </w:p>
        </w:tc>
        <w:tc>
          <w:tcPr>
            <w:tcW w:w="127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4.16%</w:t>
            </w:r>
          </w:p>
        </w:tc>
        <w:tc>
          <w:tcPr>
            <w:tcW w:w="20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27.45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12</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SHA</w:t>
            </w:r>
          </w:p>
        </w:tc>
        <w:tc>
          <w:tcPr>
            <w:tcW w:w="228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Shanghai Hongqiao</w:t>
            </w:r>
          </w:p>
        </w:tc>
        <w:tc>
          <w:tcPr>
            <w:tcW w:w="1567"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11403</w:t>
            </w:r>
          </w:p>
        </w:tc>
        <w:tc>
          <w:tcPr>
            <w:tcW w:w="14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78.09%</w:t>
            </w:r>
          </w:p>
        </w:tc>
        <w:tc>
          <w:tcPr>
            <w:tcW w:w="127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1.61%</w:t>
            </w:r>
          </w:p>
        </w:tc>
        <w:tc>
          <w:tcPr>
            <w:tcW w:w="20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24.17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13</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TSN</w:t>
            </w:r>
          </w:p>
        </w:tc>
        <w:tc>
          <w:tcPr>
            <w:tcW w:w="228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Tianjin Binhai</w:t>
            </w:r>
          </w:p>
        </w:tc>
        <w:tc>
          <w:tcPr>
            <w:tcW w:w="1567"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7059</w:t>
            </w:r>
          </w:p>
        </w:tc>
        <w:tc>
          <w:tcPr>
            <w:tcW w:w="14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77.95%</w:t>
            </w:r>
          </w:p>
        </w:tc>
        <w:tc>
          <w:tcPr>
            <w:tcW w:w="127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3.41%</w:t>
            </w:r>
          </w:p>
        </w:tc>
        <w:tc>
          <w:tcPr>
            <w:tcW w:w="20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25.77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14</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TAO</w:t>
            </w:r>
          </w:p>
        </w:tc>
        <w:tc>
          <w:tcPr>
            <w:tcW w:w="228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Qingdao Liuting</w:t>
            </w:r>
          </w:p>
        </w:tc>
        <w:tc>
          <w:tcPr>
            <w:tcW w:w="1567"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7757</w:t>
            </w:r>
          </w:p>
        </w:tc>
        <w:tc>
          <w:tcPr>
            <w:tcW w:w="14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77.64%</w:t>
            </w:r>
          </w:p>
        </w:tc>
        <w:tc>
          <w:tcPr>
            <w:tcW w:w="127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2.23%</w:t>
            </w:r>
          </w:p>
        </w:tc>
        <w:tc>
          <w:tcPr>
            <w:tcW w:w="20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24.45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15</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SYX</w:t>
            </w:r>
          </w:p>
        </w:tc>
        <w:tc>
          <w:tcPr>
            <w:tcW w:w="228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Sanya Phoenix</w:t>
            </w:r>
          </w:p>
        </w:tc>
        <w:tc>
          <w:tcPr>
            <w:tcW w:w="1567"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4811</w:t>
            </w:r>
          </w:p>
        </w:tc>
        <w:tc>
          <w:tcPr>
            <w:tcW w:w="14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77.43%</w:t>
            </w:r>
          </w:p>
        </w:tc>
        <w:tc>
          <w:tcPr>
            <w:tcW w:w="127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3.37%</w:t>
            </w:r>
          </w:p>
        </w:tc>
        <w:tc>
          <w:tcPr>
            <w:tcW w:w="20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24.87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16</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CGO</w:t>
            </w:r>
          </w:p>
        </w:tc>
        <w:tc>
          <w:tcPr>
            <w:tcW w:w="228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Zhengzhou Xinzheng</w:t>
            </w:r>
          </w:p>
        </w:tc>
        <w:tc>
          <w:tcPr>
            <w:tcW w:w="1567"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8489</w:t>
            </w:r>
          </w:p>
        </w:tc>
        <w:tc>
          <w:tcPr>
            <w:tcW w:w="14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76.95%</w:t>
            </w:r>
          </w:p>
        </w:tc>
        <w:tc>
          <w:tcPr>
            <w:tcW w:w="127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2.97%</w:t>
            </w:r>
          </w:p>
        </w:tc>
        <w:tc>
          <w:tcPr>
            <w:tcW w:w="20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23.47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17</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KWE</w:t>
            </w:r>
          </w:p>
        </w:tc>
        <w:tc>
          <w:tcPr>
            <w:tcW w:w="228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Guiyang Longdongbao</w:t>
            </w:r>
          </w:p>
        </w:tc>
        <w:tc>
          <w:tcPr>
            <w:tcW w:w="1567"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6555</w:t>
            </w:r>
          </w:p>
        </w:tc>
        <w:tc>
          <w:tcPr>
            <w:tcW w:w="14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74.53%</w:t>
            </w:r>
          </w:p>
        </w:tc>
        <w:tc>
          <w:tcPr>
            <w:tcW w:w="127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2.84%</w:t>
            </w:r>
          </w:p>
        </w:tc>
        <w:tc>
          <w:tcPr>
            <w:tcW w:w="20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25.88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18</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HRB</w:t>
            </w:r>
          </w:p>
        </w:tc>
        <w:tc>
          <w:tcPr>
            <w:tcW w:w="228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Harbin Taiping</w:t>
            </w:r>
          </w:p>
        </w:tc>
        <w:tc>
          <w:tcPr>
            <w:tcW w:w="1567"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5790</w:t>
            </w:r>
          </w:p>
        </w:tc>
        <w:tc>
          <w:tcPr>
            <w:tcW w:w="14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74.37%</w:t>
            </w:r>
          </w:p>
        </w:tc>
        <w:tc>
          <w:tcPr>
            <w:tcW w:w="127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3.75%</w:t>
            </w:r>
          </w:p>
        </w:tc>
        <w:tc>
          <w:tcPr>
            <w:tcW w:w="20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28.05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19</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WUH</w:t>
            </w:r>
          </w:p>
        </w:tc>
        <w:tc>
          <w:tcPr>
            <w:tcW w:w="228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Wuhan Tianhe</w:t>
            </w:r>
          </w:p>
        </w:tc>
        <w:tc>
          <w:tcPr>
            <w:tcW w:w="1567"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7598</w:t>
            </w:r>
          </w:p>
        </w:tc>
        <w:tc>
          <w:tcPr>
            <w:tcW w:w="14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74.21%</w:t>
            </w:r>
          </w:p>
        </w:tc>
        <w:tc>
          <w:tcPr>
            <w:tcW w:w="127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4.28%</w:t>
            </w:r>
          </w:p>
        </w:tc>
        <w:tc>
          <w:tcPr>
            <w:tcW w:w="20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27.49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20</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CAN</w:t>
            </w:r>
          </w:p>
        </w:tc>
        <w:tc>
          <w:tcPr>
            <w:tcW w:w="228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Guangzhou Baiyun</w:t>
            </w:r>
          </w:p>
        </w:tc>
        <w:tc>
          <w:tcPr>
            <w:tcW w:w="1567"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19337</w:t>
            </w:r>
          </w:p>
        </w:tc>
        <w:tc>
          <w:tcPr>
            <w:tcW w:w="14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73.97%</w:t>
            </w:r>
          </w:p>
        </w:tc>
        <w:tc>
          <w:tcPr>
            <w:tcW w:w="127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1.82%</w:t>
            </w:r>
          </w:p>
        </w:tc>
        <w:tc>
          <w:tcPr>
            <w:tcW w:w="20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26.98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21</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NKG</w:t>
            </w:r>
          </w:p>
        </w:tc>
        <w:tc>
          <w:tcPr>
            <w:tcW w:w="228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Nanjing Lukou</w:t>
            </w:r>
          </w:p>
        </w:tc>
        <w:tc>
          <w:tcPr>
            <w:tcW w:w="1567"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8591</w:t>
            </w:r>
          </w:p>
        </w:tc>
        <w:tc>
          <w:tcPr>
            <w:tcW w:w="14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73.88%</w:t>
            </w:r>
          </w:p>
        </w:tc>
        <w:tc>
          <w:tcPr>
            <w:tcW w:w="127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2.97%</w:t>
            </w:r>
          </w:p>
        </w:tc>
        <w:tc>
          <w:tcPr>
            <w:tcW w:w="20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28.67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22</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PVG</w:t>
            </w:r>
          </w:p>
        </w:tc>
        <w:tc>
          <w:tcPr>
            <w:tcW w:w="228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Shanghai Pudong</w:t>
            </w:r>
          </w:p>
        </w:tc>
        <w:tc>
          <w:tcPr>
            <w:tcW w:w="1567"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19412</w:t>
            </w:r>
          </w:p>
        </w:tc>
        <w:tc>
          <w:tcPr>
            <w:tcW w:w="14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73.22%</w:t>
            </w:r>
          </w:p>
        </w:tc>
        <w:tc>
          <w:tcPr>
            <w:tcW w:w="127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1.74%</w:t>
            </w:r>
          </w:p>
        </w:tc>
        <w:tc>
          <w:tcPr>
            <w:tcW w:w="20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26.81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23</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SHE</w:t>
            </w:r>
          </w:p>
        </w:tc>
        <w:tc>
          <w:tcPr>
            <w:tcW w:w="228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Shenyang Taoxian</w:t>
            </w:r>
          </w:p>
        </w:tc>
        <w:tc>
          <w:tcPr>
            <w:tcW w:w="1567"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5491</w:t>
            </w:r>
          </w:p>
        </w:tc>
        <w:tc>
          <w:tcPr>
            <w:tcW w:w="14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72.67%</w:t>
            </w:r>
          </w:p>
        </w:tc>
        <w:tc>
          <w:tcPr>
            <w:tcW w:w="127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3.47%</w:t>
            </w:r>
          </w:p>
        </w:tc>
        <w:tc>
          <w:tcPr>
            <w:tcW w:w="20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27.89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24</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HGH</w:t>
            </w:r>
          </w:p>
        </w:tc>
        <w:tc>
          <w:tcPr>
            <w:tcW w:w="228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Hangzhou Xiaoshan</w:t>
            </w:r>
          </w:p>
        </w:tc>
        <w:tc>
          <w:tcPr>
            <w:tcW w:w="1567"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10819</w:t>
            </w:r>
          </w:p>
        </w:tc>
        <w:tc>
          <w:tcPr>
            <w:tcW w:w="14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72.31%</w:t>
            </w:r>
          </w:p>
        </w:tc>
        <w:tc>
          <w:tcPr>
            <w:tcW w:w="127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3.40%</w:t>
            </w:r>
          </w:p>
        </w:tc>
        <w:tc>
          <w:tcPr>
            <w:tcW w:w="20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30.31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25</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FOC</w:t>
            </w:r>
          </w:p>
        </w:tc>
        <w:tc>
          <w:tcPr>
            <w:tcW w:w="228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Fuzhou Changle</w:t>
            </w:r>
          </w:p>
        </w:tc>
        <w:tc>
          <w:tcPr>
            <w:tcW w:w="1567"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3868</w:t>
            </w:r>
          </w:p>
        </w:tc>
        <w:tc>
          <w:tcPr>
            <w:tcW w:w="14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72.07%</w:t>
            </w:r>
          </w:p>
        </w:tc>
        <w:tc>
          <w:tcPr>
            <w:tcW w:w="127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2.08%</w:t>
            </w:r>
          </w:p>
        </w:tc>
        <w:tc>
          <w:tcPr>
            <w:tcW w:w="20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25.92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26</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PEK</w:t>
            </w:r>
          </w:p>
        </w:tc>
        <w:tc>
          <w:tcPr>
            <w:tcW w:w="228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Beijing Capital</w:t>
            </w:r>
          </w:p>
        </w:tc>
        <w:tc>
          <w:tcPr>
            <w:tcW w:w="1567"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25337</w:t>
            </w:r>
          </w:p>
        </w:tc>
        <w:tc>
          <w:tcPr>
            <w:tcW w:w="14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68.58%</w:t>
            </w:r>
          </w:p>
        </w:tc>
        <w:tc>
          <w:tcPr>
            <w:tcW w:w="127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2.47%</w:t>
            </w:r>
          </w:p>
        </w:tc>
        <w:tc>
          <w:tcPr>
            <w:tcW w:w="20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29.88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lastRenderedPageBreak/>
              <w:t>27</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NNG</w:t>
            </w:r>
          </w:p>
        </w:tc>
        <w:tc>
          <w:tcPr>
            <w:tcW w:w="228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Nanning Wuxu</w:t>
            </w:r>
          </w:p>
        </w:tc>
        <w:tc>
          <w:tcPr>
            <w:tcW w:w="1567"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4551</w:t>
            </w:r>
          </w:p>
        </w:tc>
        <w:tc>
          <w:tcPr>
            <w:tcW w:w="14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63.74%</w:t>
            </w:r>
          </w:p>
        </w:tc>
        <w:tc>
          <w:tcPr>
            <w:tcW w:w="127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6.14%</w:t>
            </w:r>
          </w:p>
        </w:tc>
        <w:tc>
          <w:tcPr>
            <w:tcW w:w="2018"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38.10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28</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XMN</w:t>
            </w:r>
          </w:p>
        </w:tc>
        <w:tc>
          <w:tcPr>
            <w:tcW w:w="228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Xiamen Gaoqi</w:t>
            </w:r>
          </w:p>
        </w:tc>
        <w:tc>
          <w:tcPr>
            <w:tcW w:w="1567"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8079</w:t>
            </w:r>
          </w:p>
        </w:tc>
        <w:tc>
          <w:tcPr>
            <w:tcW w:w="14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59.39%</w:t>
            </w:r>
          </w:p>
        </w:tc>
        <w:tc>
          <w:tcPr>
            <w:tcW w:w="127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3.70%</w:t>
            </w:r>
          </w:p>
        </w:tc>
        <w:tc>
          <w:tcPr>
            <w:tcW w:w="2018"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 xml:space="preserve">36.77 </w:t>
            </w:r>
          </w:p>
        </w:tc>
      </w:tr>
    </w:tbl>
    <w:p w:rsidR="00FC5035" w:rsidRPr="0099612E" w:rsidRDefault="00521B52">
      <w:pPr>
        <w:rPr>
          <w:rFonts w:cstheme="minorHAnsi"/>
          <w:sz w:val="18"/>
          <w:szCs w:val="18"/>
        </w:rPr>
      </w:pPr>
      <w:r w:rsidRPr="0099612E">
        <w:rPr>
          <w:rFonts w:cstheme="minorHAnsi"/>
          <w:sz w:val="18"/>
          <w:szCs w:val="18"/>
        </w:rPr>
        <w:t>Source: VariFlight</w:t>
      </w:r>
    </w:p>
    <w:p w:rsidR="00FC5035" w:rsidRPr="0099612E" w:rsidRDefault="00521B52">
      <w:pPr>
        <w:rPr>
          <w:rFonts w:cstheme="minorHAnsi"/>
          <w:sz w:val="18"/>
          <w:szCs w:val="18"/>
        </w:rPr>
      </w:pPr>
      <w:r w:rsidRPr="0099612E">
        <w:rPr>
          <w:rFonts w:cstheme="minorHAnsi"/>
          <w:sz w:val="18"/>
          <w:szCs w:val="18"/>
        </w:rPr>
        <w:t>Figure 5: China’s airports on-time departure performance (airports with a capacity of over 10 million passengers, October, 2017)</w:t>
      </w:r>
    </w:p>
    <w:p w:rsidR="00FC5035" w:rsidRDefault="00FC5035">
      <w:pPr>
        <w:jc w:val="left"/>
        <w:rPr>
          <w:rFonts w:ascii="Arial" w:hAnsi="Arial" w:cs="Arial"/>
          <w:b/>
          <w:sz w:val="24"/>
          <w:szCs w:val="18"/>
        </w:rPr>
      </w:pPr>
    </w:p>
    <w:p w:rsidR="00FC5035" w:rsidRDefault="00521B52">
      <w:pPr>
        <w:jc w:val="left"/>
        <w:rPr>
          <w:rFonts w:ascii="Arial" w:hAnsi="Arial" w:cs="Arial"/>
          <w:b/>
          <w:sz w:val="24"/>
          <w:szCs w:val="18"/>
        </w:rPr>
      </w:pPr>
      <w:r>
        <w:rPr>
          <w:rFonts w:ascii="Arial" w:hAnsi="Arial" w:cs="Arial" w:hint="eastAsia"/>
          <w:b/>
          <w:sz w:val="24"/>
          <w:szCs w:val="18"/>
        </w:rPr>
        <w:t>O</w:t>
      </w:r>
      <w:r>
        <w:rPr>
          <w:rFonts w:ascii="Arial" w:hAnsi="Arial" w:cs="Arial"/>
          <w:b/>
          <w:sz w:val="24"/>
          <w:szCs w:val="18"/>
        </w:rPr>
        <w:t>n-time departure rate of airports with a capacity of over 2 million passengers</w:t>
      </w:r>
    </w:p>
    <w:p w:rsidR="00FC5035" w:rsidRDefault="001B0CE5">
      <w:pPr>
        <w:rPr>
          <w:rFonts w:eastAsia="华文楷体" w:cstheme="minorHAnsi"/>
          <w:sz w:val="24"/>
          <w:szCs w:val="24"/>
        </w:rPr>
      </w:pPr>
      <w:r>
        <w:rPr>
          <w:rFonts w:eastAsia="华文楷体" w:cstheme="minorHAnsi"/>
          <w:sz w:val="24"/>
          <w:szCs w:val="24"/>
        </w:rPr>
        <w:t>Regarding</w:t>
      </w:r>
      <w:r w:rsidR="00521B52">
        <w:rPr>
          <w:rFonts w:eastAsia="华文楷体" w:cstheme="minorHAnsi" w:hint="eastAsia"/>
          <w:sz w:val="24"/>
          <w:szCs w:val="24"/>
        </w:rPr>
        <w:t xml:space="preserve"> airports with a </w:t>
      </w:r>
      <w:r w:rsidR="00521B52">
        <w:rPr>
          <w:rFonts w:eastAsia="华文楷体" w:cstheme="minorHAnsi"/>
          <w:sz w:val="24"/>
          <w:szCs w:val="24"/>
        </w:rPr>
        <w:t xml:space="preserve">capacity of over </w:t>
      </w:r>
      <w:r w:rsidR="00521B52">
        <w:rPr>
          <w:rFonts w:eastAsia="华文楷体" w:cstheme="minorHAnsi" w:hint="eastAsia"/>
          <w:sz w:val="24"/>
          <w:szCs w:val="24"/>
        </w:rPr>
        <w:t>2</w:t>
      </w:r>
      <w:r w:rsidR="00521B52">
        <w:rPr>
          <w:rFonts w:eastAsia="华文楷体" w:cstheme="minorHAnsi"/>
          <w:sz w:val="24"/>
          <w:szCs w:val="24"/>
        </w:rPr>
        <w:t xml:space="preserve"> million passengers</w:t>
      </w:r>
      <w:r w:rsidR="00521B52">
        <w:rPr>
          <w:rFonts w:eastAsia="华文楷体" w:cstheme="minorHAnsi" w:hint="eastAsia"/>
          <w:sz w:val="24"/>
          <w:szCs w:val="24"/>
        </w:rPr>
        <w:t>, the s</w:t>
      </w:r>
      <w:r w:rsidR="00521B52">
        <w:rPr>
          <w:rFonts w:eastAsia="华文楷体" w:cstheme="minorHAnsi"/>
          <w:sz w:val="24"/>
          <w:szCs w:val="24"/>
        </w:rPr>
        <w:t>upreme</w:t>
      </w:r>
      <w:r w:rsidR="00521B52">
        <w:rPr>
          <w:rFonts w:eastAsia="华文楷体" w:cstheme="minorHAnsi" w:hint="eastAsia"/>
          <w:sz w:val="24"/>
          <w:szCs w:val="24"/>
        </w:rPr>
        <w:t xml:space="preserve"> three are </w:t>
      </w:r>
      <w:r w:rsidR="00521B52">
        <w:rPr>
          <w:rFonts w:eastAsia="华文楷体" w:cstheme="minorHAnsi"/>
          <w:sz w:val="24"/>
          <w:szCs w:val="24"/>
        </w:rPr>
        <w:t>Xishuangbanna Gasa (JHG)</w:t>
      </w:r>
      <w:r w:rsidR="00521B52">
        <w:rPr>
          <w:rFonts w:eastAsia="华文楷体" w:cstheme="minorHAnsi" w:hint="eastAsia"/>
          <w:sz w:val="24"/>
          <w:szCs w:val="24"/>
        </w:rPr>
        <w:t xml:space="preserve">, </w:t>
      </w:r>
      <w:r w:rsidR="00521B52">
        <w:rPr>
          <w:rFonts w:eastAsia="华文楷体" w:cstheme="minorHAnsi"/>
          <w:sz w:val="24"/>
          <w:szCs w:val="24"/>
        </w:rPr>
        <w:t xml:space="preserve">Xining </w:t>
      </w:r>
      <w:r w:rsidR="00521B52">
        <w:rPr>
          <w:rFonts w:eastAsia="华文楷体" w:cstheme="minorHAnsi" w:hint="eastAsia"/>
          <w:sz w:val="24"/>
          <w:szCs w:val="24"/>
        </w:rPr>
        <w:t>C</w:t>
      </w:r>
      <w:r w:rsidR="00521B52">
        <w:rPr>
          <w:rFonts w:eastAsia="华文楷体" w:cstheme="minorHAnsi"/>
          <w:sz w:val="24"/>
          <w:szCs w:val="24"/>
        </w:rPr>
        <w:t xml:space="preserve">aojiapu (XNN) </w:t>
      </w:r>
      <w:r w:rsidR="00521B52">
        <w:rPr>
          <w:rFonts w:eastAsia="华文楷体" w:cstheme="minorHAnsi" w:hint="eastAsia"/>
          <w:sz w:val="24"/>
          <w:szCs w:val="24"/>
        </w:rPr>
        <w:t>and Hohhot</w:t>
      </w:r>
      <w:r w:rsidR="00521B52">
        <w:rPr>
          <w:rFonts w:eastAsia="华文楷体" w:cstheme="minorHAnsi"/>
          <w:sz w:val="24"/>
          <w:szCs w:val="24"/>
        </w:rPr>
        <w:t xml:space="preserve"> Baita (</w:t>
      </w:r>
      <w:r w:rsidR="00521B52">
        <w:rPr>
          <w:rFonts w:eastAsia="华文楷体" w:cstheme="minorHAnsi" w:hint="eastAsia"/>
          <w:sz w:val="24"/>
          <w:szCs w:val="24"/>
        </w:rPr>
        <w:t>HET</w:t>
      </w:r>
      <w:r w:rsidR="00521B52">
        <w:rPr>
          <w:rFonts w:eastAsia="华文楷体" w:cstheme="minorHAnsi"/>
          <w:sz w:val="24"/>
          <w:szCs w:val="24"/>
        </w:rPr>
        <w:t>)</w:t>
      </w:r>
      <w:r w:rsidR="00521B52">
        <w:rPr>
          <w:rFonts w:eastAsia="华文楷体" w:cstheme="minorHAnsi" w:hint="eastAsia"/>
          <w:sz w:val="24"/>
          <w:szCs w:val="24"/>
        </w:rPr>
        <w:t xml:space="preserve">, </w:t>
      </w:r>
      <w:r w:rsidR="00521B52">
        <w:rPr>
          <w:rFonts w:eastAsia="华文楷体" w:cstheme="minorHAnsi"/>
          <w:sz w:val="24"/>
          <w:szCs w:val="24"/>
        </w:rPr>
        <w:t>respectively</w:t>
      </w:r>
      <w:r w:rsidR="00521B52">
        <w:rPr>
          <w:rFonts w:eastAsia="华文楷体" w:cstheme="minorHAnsi" w:hint="eastAsia"/>
          <w:sz w:val="24"/>
          <w:szCs w:val="24"/>
        </w:rPr>
        <w:t xml:space="preserve"> with on-time departure rates of </w:t>
      </w:r>
      <w:r w:rsidR="00521B52">
        <w:rPr>
          <w:rFonts w:eastAsia="华文楷体" w:cstheme="minorHAnsi"/>
          <w:sz w:val="24"/>
          <w:szCs w:val="24"/>
        </w:rPr>
        <w:t>90.21</w:t>
      </w:r>
      <w:r w:rsidR="00521B52">
        <w:rPr>
          <w:rFonts w:eastAsia="华文楷体" w:cstheme="minorHAnsi" w:hint="eastAsia"/>
          <w:sz w:val="24"/>
          <w:szCs w:val="24"/>
        </w:rPr>
        <w:t xml:space="preserve"> percent, </w:t>
      </w:r>
      <w:r w:rsidR="00521B52">
        <w:rPr>
          <w:rFonts w:eastAsia="华文楷体" w:cstheme="minorHAnsi"/>
          <w:sz w:val="24"/>
          <w:szCs w:val="24"/>
        </w:rPr>
        <w:t>86.37</w:t>
      </w:r>
      <w:r w:rsidR="00521B52">
        <w:rPr>
          <w:rFonts w:eastAsia="华文楷体" w:cstheme="minorHAnsi" w:hint="eastAsia"/>
          <w:sz w:val="24"/>
          <w:szCs w:val="24"/>
        </w:rPr>
        <w:t xml:space="preserve"> percent</w:t>
      </w:r>
      <w:r w:rsidR="00521B52">
        <w:rPr>
          <w:rFonts w:eastAsia="华文楷体" w:cstheme="minorHAnsi"/>
          <w:sz w:val="24"/>
          <w:szCs w:val="24"/>
        </w:rPr>
        <w:t xml:space="preserve"> </w:t>
      </w:r>
      <w:r w:rsidR="00521B52">
        <w:rPr>
          <w:rFonts w:eastAsia="华文楷体" w:cstheme="minorHAnsi" w:hint="eastAsia"/>
          <w:sz w:val="24"/>
          <w:szCs w:val="24"/>
        </w:rPr>
        <w:t xml:space="preserve">and </w:t>
      </w:r>
      <w:r w:rsidR="00521B52">
        <w:rPr>
          <w:rFonts w:eastAsia="华文楷体" w:cstheme="minorHAnsi"/>
          <w:sz w:val="24"/>
          <w:szCs w:val="24"/>
        </w:rPr>
        <w:t>85.86</w:t>
      </w:r>
      <w:r w:rsidR="00521B52">
        <w:rPr>
          <w:rFonts w:eastAsia="华文楷体" w:cstheme="minorHAnsi" w:hint="eastAsia"/>
          <w:sz w:val="24"/>
          <w:szCs w:val="24"/>
        </w:rPr>
        <w:t xml:space="preserve"> percent.</w:t>
      </w:r>
    </w:p>
    <w:p w:rsidR="00CD0833" w:rsidRDefault="00CD0833">
      <w:pPr>
        <w:rPr>
          <w:rFonts w:eastAsia="华文楷体" w:cstheme="minorHAnsi"/>
          <w:sz w:val="24"/>
          <w:szCs w:val="24"/>
        </w:rPr>
      </w:pPr>
    </w:p>
    <w:tbl>
      <w:tblPr>
        <w:tblStyle w:val="4-1"/>
        <w:tblW w:w="10247" w:type="dxa"/>
        <w:jc w:val="center"/>
        <w:tblLook w:val="04A0" w:firstRow="1" w:lastRow="0" w:firstColumn="1" w:lastColumn="0" w:noHBand="0" w:noVBand="1"/>
      </w:tblPr>
      <w:tblGrid>
        <w:gridCol w:w="1005"/>
        <w:gridCol w:w="910"/>
        <w:gridCol w:w="2370"/>
        <w:gridCol w:w="1242"/>
        <w:gridCol w:w="1631"/>
        <w:gridCol w:w="1184"/>
        <w:gridCol w:w="1905"/>
      </w:tblGrid>
      <w:tr w:rsidR="00685362" w:rsidRPr="0099612E" w:rsidTr="002471CC">
        <w:trPr>
          <w:cnfStyle w:val="100000000000" w:firstRow="1" w:lastRow="0"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b w:val="0"/>
                <w:bCs w:val="0"/>
                <w:color w:val="FFFFFF"/>
                <w:kern w:val="0"/>
                <w:sz w:val="22"/>
              </w:rPr>
            </w:pPr>
            <w:r w:rsidRPr="0099612E">
              <w:rPr>
                <w:rFonts w:eastAsia="等线" w:cstheme="minorHAnsi"/>
                <w:color w:val="FFFFFF"/>
                <w:kern w:val="0"/>
                <w:sz w:val="22"/>
              </w:rPr>
              <w:t>Ranking</w:t>
            </w:r>
          </w:p>
        </w:tc>
        <w:tc>
          <w:tcPr>
            <w:tcW w:w="910"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99612E">
              <w:rPr>
                <w:rFonts w:eastAsia="等线" w:cstheme="minorHAnsi"/>
                <w:color w:val="FFFFFF"/>
                <w:kern w:val="0"/>
                <w:sz w:val="22"/>
              </w:rPr>
              <w:t>IATA</w:t>
            </w:r>
            <w:r w:rsidRPr="0099612E">
              <w:rPr>
                <w:rFonts w:eastAsia="等线" w:cstheme="minorHAnsi"/>
                <w:color w:val="FFFFFF"/>
                <w:kern w:val="0"/>
                <w:sz w:val="22"/>
              </w:rPr>
              <w:br/>
              <w:t xml:space="preserve"> Code</w:t>
            </w:r>
          </w:p>
        </w:tc>
        <w:tc>
          <w:tcPr>
            <w:tcW w:w="2370" w:type="dxa"/>
            <w:noWrap/>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99612E">
              <w:rPr>
                <w:rFonts w:eastAsia="等线" w:cstheme="minorHAnsi"/>
                <w:color w:val="FFFFFF"/>
                <w:kern w:val="0"/>
                <w:sz w:val="22"/>
              </w:rPr>
              <w:t>Airports</w:t>
            </w:r>
          </w:p>
        </w:tc>
        <w:tc>
          <w:tcPr>
            <w:tcW w:w="1242"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99612E">
              <w:rPr>
                <w:rFonts w:eastAsia="等线" w:cstheme="minorHAnsi"/>
                <w:color w:val="FFFFFF"/>
                <w:kern w:val="0"/>
                <w:sz w:val="22"/>
              </w:rPr>
              <w:t xml:space="preserve">Flight </w:t>
            </w:r>
            <w:r w:rsidRPr="0099612E">
              <w:rPr>
                <w:rFonts w:eastAsia="等线" w:cstheme="minorHAnsi"/>
                <w:color w:val="FFFFFF"/>
                <w:kern w:val="0"/>
                <w:sz w:val="22"/>
              </w:rPr>
              <w:br/>
              <w:t>Departures</w:t>
            </w:r>
          </w:p>
        </w:tc>
        <w:tc>
          <w:tcPr>
            <w:tcW w:w="1631"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99612E">
              <w:rPr>
                <w:rFonts w:eastAsia="等线" w:cstheme="minorHAnsi"/>
                <w:color w:val="FFFFFF"/>
                <w:kern w:val="0"/>
                <w:sz w:val="22"/>
              </w:rPr>
              <w:t>On-time Departure Performance</w:t>
            </w:r>
          </w:p>
        </w:tc>
        <w:tc>
          <w:tcPr>
            <w:tcW w:w="1184"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99612E">
              <w:rPr>
                <w:rFonts w:eastAsia="等线" w:cstheme="minorHAnsi"/>
                <w:color w:val="FFFFFF"/>
                <w:kern w:val="0"/>
                <w:sz w:val="22"/>
              </w:rPr>
              <w:t xml:space="preserve">Delay </w:t>
            </w:r>
            <w:r w:rsidRPr="0099612E">
              <w:rPr>
                <w:rFonts w:eastAsia="等线" w:cstheme="minorHAnsi"/>
                <w:color w:val="FFFFFF"/>
                <w:kern w:val="0"/>
                <w:sz w:val="22"/>
              </w:rPr>
              <w:br/>
              <w:t>Over 2h</w:t>
            </w:r>
          </w:p>
        </w:tc>
        <w:tc>
          <w:tcPr>
            <w:tcW w:w="1905"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99612E">
              <w:rPr>
                <w:rFonts w:eastAsia="等线" w:cstheme="minorHAnsi"/>
                <w:color w:val="FFFFFF"/>
                <w:kern w:val="0"/>
                <w:sz w:val="22"/>
              </w:rPr>
              <w:t>Average Departure Delay (minutes)</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1</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JHG</w:t>
            </w:r>
          </w:p>
        </w:tc>
        <w:tc>
          <w:tcPr>
            <w:tcW w:w="237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Xishuangbanna</w:t>
            </w:r>
          </w:p>
        </w:tc>
        <w:tc>
          <w:tcPr>
            <w:tcW w:w="124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1279</w:t>
            </w:r>
          </w:p>
        </w:tc>
        <w:tc>
          <w:tcPr>
            <w:tcW w:w="1631"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90.21%</w:t>
            </w:r>
          </w:p>
        </w:tc>
        <w:tc>
          <w:tcPr>
            <w:tcW w:w="118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1.10%</w:t>
            </w:r>
          </w:p>
        </w:tc>
        <w:tc>
          <w:tcPr>
            <w:tcW w:w="190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11.41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2</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XNN</w:t>
            </w:r>
          </w:p>
        </w:tc>
        <w:tc>
          <w:tcPr>
            <w:tcW w:w="237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Xining Caojiapu</w:t>
            </w:r>
          </w:p>
        </w:tc>
        <w:tc>
          <w:tcPr>
            <w:tcW w:w="124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2171</w:t>
            </w:r>
          </w:p>
        </w:tc>
        <w:tc>
          <w:tcPr>
            <w:tcW w:w="1631"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86.37%</w:t>
            </w:r>
          </w:p>
        </w:tc>
        <w:tc>
          <w:tcPr>
            <w:tcW w:w="118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2.35%</w:t>
            </w:r>
          </w:p>
        </w:tc>
        <w:tc>
          <w:tcPr>
            <w:tcW w:w="190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15.42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3</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HET</w:t>
            </w:r>
          </w:p>
        </w:tc>
        <w:tc>
          <w:tcPr>
            <w:tcW w:w="237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Hohhot Baita</w:t>
            </w:r>
          </w:p>
        </w:tc>
        <w:tc>
          <w:tcPr>
            <w:tcW w:w="124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4260</w:t>
            </w:r>
          </w:p>
        </w:tc>
        <w:tc>
          <w:tcPr>
            <w:tcW w:w="1631"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85.86%</w:t>
            </w:r>
          </w:p>
        </w:tc>
        <w:tc>
          <w:tcPr>
            <w:tcW w:w="118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2.36%</w:t>
            </w:r>
          </w:p>
        </w:tc>
        <w:tc>
          <w:tcPr>
            <w:tcW w:w="190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18.76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4</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LJG</w:t>
            </w:r>
          </w:p>
        </w:tc>
        <w:tc>
          <w:tcPr>
            <w:tcW w:w="237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Lijiang Sanyi </w:t>
            </w:r>
          </w:p>
        </w:tc>
        <w:tc>
          <w:tcPr>
            <w:tcW w:w="124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2352</w:t>
            </w:r>
          </w:p>
        </w:tc>
        <w:tc>
          <w:tcPr>
            <w:tcW w:w="1631"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83.46%</w:t>
            </w:r>
          </w:p>
        </w:tc>
        <w:tc>
          <w:tcPr>
            <w:tcW w:w="118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1.91%</w:t>
            </w:r>
          </w:p>
        </w:tc>
        <w:tc>
          <w:tcPr>
            <w:tcW w:w="190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17.63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5</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INC</w:t>
            </w:r>
          </w:p>
        </w:tc>
        <w:tc>
          <w:tcPr>
            <w:tcW w:w="237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Yinchuan Hedong</w:t>
            </w:r>
          </w:p>
        </w:tc>
        <w:tc>
          <w:tcPr>
            <w:tcW w:w="124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3138</w:t>
            </w:r>
          </w:p>
        </w:tc>
        <w:tc>
          <w:tcPr>
            <w:tcW w:w="1631"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82.46%</w:t>
            </w:r>
          </w:p>
        </w:tc>
        <w:tc>
          <w:tcPr>
            <w:tcW w:w="118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3.97%</w:t>
            </w:r>
          </w:p>
        </w:tc>
        <w:tc>
          <w:tcPr>
            <w:tcW w:w="190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22.52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6</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TYN</w:t>
            </w:r>
          </w:p>
        </w:tc>
        <w:tc>
          <w:tcPr>
            <w:tcW w:w="237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Taiyuan Wusu</w:t>
            </w:r>
          </w:p>
        </w:tc>
        <w:tc>
          <w:tcPr>
            <w:tcW w:w="124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4599</w:t>
            </w:r>
          </w:p>
        </w:tc>
        <w:tc>
          <w:tcPr>
            <w:tcW w:w="1631"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80.41%</w:t>
            </w:r>
          </w:p>
        </w:tc>
        <w:tc>
          <w:tcPr>
            <w:tcW w:w="118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1.94%</w:t>
            </w:r>
          </w:p>
        </w:tc>
        <w:tc>
          <w:tcPr>
            <w:tcW w:w="190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21.20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7</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KWL</w:t>
            </w:r>
          </w:p>
        </w:tc>
        <w:tc>
          <w:tcPr>
            <w:tcW w:w="237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Guilin Liangjiang</w:t>
            </w:r>
          </w:p>
        </w:tc>
        <w:tc>
          <w:tcPr>
            <w:tcW w:w="124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2858</w:t>
            </w:r>
          </w:p>
        </w:tc>
        <w:tc>
          <w:tcPr>
            <w:tcW w:w="1631"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78.58%</w:t>
            </w:r>
          </w:p>
        </w:tc>
        <w:tc>
          <w:tcPr>
            <w:tcW w:w="118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2.95%</w:t>
            </w:r>
          </w:p>
        </w:tc>
        <w:tc>
          <w:tcPr>
            <w:tcW w:w="190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21.68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8</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CGQ</w:t>
            </w:r>
          </w:p>
        </w:tc>
        <w:tc>
          <w:tcPr>
            <w:tcW w:w="237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Changchun Longjia</w:t>
            </w:r>
          </w:p>
        </w:tc>
        <w:tc>
          <w:tcPr>
            <w:tcW w:w="124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3726</w:t>
            </w:r>
          </w:p>
        </w:tc>
        <w:tc>
          <w:tcPr>
            <w:tcW w:w="1631"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74.32%</w:t>
            </w:r>
          </w:p>
        </w:tc>
        <w:tc>
          <w:tcPr>
            <w:tcW w:w="118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4.91%</w:t>
            </w:r>
          </w:p>
        </w:tc>
        <w:tc>
          <w:tcPr>
            <w:tcW w:w="190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27.84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9</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NAY</w:t>
            </w:r>
          </w:p>
        </w:tc>
        <w:tc>
          <w:tcPr>
            <w:tcW w:w="237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Beijing Nanyuan</w:t>
            </w:r>
          </w:p>
        </w:tc>
        <w:tc>
          <w:tcPr>
            <w:tcW w:w="124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1847</w:t>
            </w:r>
          </w:p>
        </w:tc>
        <w:tc>
          <w:tcPr>
            <w:tcW w:w="1631"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74.23%</w:t>
            </w:r>
          </w:p>
        </w:tc>
        <w:tc>
          <w:tcPr>
            <w:tcW w:w="118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4.44%</w:t>
            </w:r>
          </w:p>
        </w:tc>
        <w:tc>
          <w:tcPr>
            <w:tcW w:w="190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25.36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10</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SWA</w:t>
            </w:r>
          </w:p>
        </w:tc>
        <w:tc>
          <w:tcPr>
            <w:tcW w:w="237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Jieyang Chaoshan</w:t>
            </w:r>
          </w:p>
        </w:tc>
        <w:tc>
          <w:tcPr>
            <w:tcW w:w="124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1685</w:t>
            </w:r>
          </w:p>
        </w:tc>
        <w:tc>
          <w:tcPr>
            <w:tcW w:w="1631"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73.90%</w:t>
            </w:r>
          </w:p>
        </w:tc>
        <w:tc>
          <w:tcPr>
            <w:tcW w:w="118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1.31%</w:t>
            </w:r>
          </w:p>
        </w:tc>
        <w:tc>
          <w:tcPr>
            <w:tcW w:w="190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22.40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11</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WUX</w:t>
            </w:r>
          </w:p>
        </w:tc>
        <w:tc>
          <w:tcPr>
            <w:tcW w:w="237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Wuxi Shuofang</w:t>
            </w:r>
          </w:p>
        </w:tc>
        <w:tc>
          <w:tcPr>
            <w:tcW w:w="124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2207</w:t>
            </w:r>
          </w:p>
        </w:tc>
        <w:tc>
          <w:tcPr>
            <w:tcW w:w="1631"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71.84%</w:t>
            </w:r>
          </w:p>
        </w:tc>
        <w:tc>
          <w:tcPr>
            <w:tcW w:w="118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4.20%</w:t>
            </w:r>
          </w:p>
        </w:tc>
        <w:tc>
          <w:tcPr>
            <w:tcW w:w="190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26.69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12</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NGB</w:t>
            </w:r>
          </w:p>
        </w:tc>
        <w:tc>
          <w:tcPr>
            <w:tcW w:w="237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Ningbo Lishe</w:t>
            </w:r>
          </w:p>
        </w:tc>
        <w:tc>
          <w:tcPr>
            <w:tcW w:w="124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3014</w:t>
            </w:r>
          </w:p>
        </w:tc>
        <w:tc>
          <w:tcPr>
            <w:tcW w:w="1631"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71.50%</w:t>
            </w:r>
          </w:p>
        </w:tc>
        <w:tc>
          <w:tcPr>
            <w:tcW w:w="118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3.20%</w:t>
            </w:r>
          </w:p>
        </w:tc>
        <w:tc>
          <w:tcPr>
            <w:tcW w:w="190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26.89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13</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HFE</w:t>
            </w:r>
          </w:p>
        </w:tc>
        <w:tc>
          <w:tcPr>
            <w:tcW w:w="237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Hefei Xinqiao</w:t>
            </w:r>
          </w:p>
        </w:tc>
        <w:tc>
          <w:tcPr>
            <w:tcW w:w="124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3269</w:t>
            </w:r>
          </w:p>
        </w:tc>
        <w:tc>
          <w:tcPr>
            <w:tcW w:w="1631"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71.35%</w:t>
            </w:r>
          </w:p>
        </w:tc>
        <w:tc>
          <w:tcPr>
            <w:tcW w:w="118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3.02%</w:t>
            </w:r>
          </w:p>
        </w:tc>
        <w:tc>
          <w:tcPr>
            <w:tcW w:w="190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27.32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14</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KHN</w:t>
            </w:r>
          </w:p>
        </w:tc>
        <w:tc>
          <w:tcPr>
            <w:tcW w:w="237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Nanchang Changbei</w:t>
            </w:r>
          </w:p>
        </w:tc>
        <w:tc>
          <w:tcPr>
            <w:tcW w:w="124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4826</w:t>
            </w:r>
          </w:p>
        </w:tc>
        <w:tc>
          <w:tcPr>
            <w:tcW w:w="1631"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71.09%</w:t>
            </w:r>
          </w:p>
        </w:tc>
        <w:tc>
          <w:tcPr>
            <w:tcW w:w="118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2.84%</w:t>
            </w:r>
          </w:p>
        </w:tc>
        <w:tc>
          <w:tcPr>
            <w:tcW w:w="190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28.20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15</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YNT</w:t>
            </w:r>
          </w:p>
        </w:tc>
        <w:tc>
          <w:tcPr>
            <w:tcW w:w="237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Yantai Penglai</w:t>
            </w:r>
          </w:p>
        </w:tc>
        <w:tc>
          <w:tcPr>
            <w:tcW w:w="124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2923</w:t>
            </w:r>
          </w:p>
        </w:tc>
        <w:tc>
          <w:tcPr>
            <w:tcW w:w="1631"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70.98%</w:t>
            </w:r>
          </w:p>
        </w:tc>
        <w:tc>
          <w:tcPr>
            <w:tcW w:w="118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2.54%</w:t>
            </w:r>
          </w:p>
        </w:tc>
        <w:tc>
          <w:tcPr>
            <w:tcW w:w="190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27.22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16</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LXA</w:t>
            </w:r>
          </w:p>
        </w:tc>
        <w:tc>
          <w:tcPr>
            <w:tcW w:w="237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Lhasa Kongga</w:t>
            </w:r>
          </w:p>
        </w:tc>
        <w:tc>
          <w:tcPr>
            <w:tcW w:w="124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1534</w:t>
            </w:r>
          </w:p>
        </w:tc>
        <w:tc>
          <w:tcPr>
            <w:tcW w:w="1631"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68.26%</w:t>
            </w:r>
          </w:p>
        </w:tc>
        <w:tc>
          <w:tcPr>
            <w:tcW w:w="118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12.50%</w:t>
            </w:r>
          </w:p>
        </w:tc>
        <w:tc>
          <w:tcPr>
            <w:tcW w:w="190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41.84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17</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WNZ</w:t>
            </w:r>
          </w:p>
        </w:tc>
        <w:tc>
          <w:tcPr>
            <w:tcW w:w="237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Wenzhou Longwan</w:t>
            </w:r>
          </w:p>
        </w:tc>
        <w:tc>
          <w:tcPr>
            <w:tcW w:w="124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3038</w:t>
            </w:r>
          </w:p>
        </w:tc>
        <w:tc>
          <w:tcPr>
            <w:tcW w:w="1631"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66.99%</w:t>
            </w:r>
          </w:p>
        </w:tc>
        <w:tc>
          <w:tcPr>
            <w:tcW w:w="118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1.66%</w:t>
            </w:r>
          </w:p>
        </w:tc>
        <w:tc>
          <w:tcPr>
            <w:tcW w:w="190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27.60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18</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ZUH</w:t>
            </w:r>
          </w:p>
        </w:tc>
        <w:tc>
          <w:tcPr>
            <w:tcW w:w="237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Zhuhai Jinwan</w:t>
            </w:r>
          </w:p>
        </w:tc>
        <w:tc>
          <w:tcPr>
            <w:tcW w:w="124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3257</w:t>
            </w:r>
          </w:p>
        </w:tc>
        <w:tc>
          <w:tcPr>
            <w:tcW w:w="1631"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65.15%</w:t>
            </w:r>
          </w:p>
        </w:tc>
        <w:tc>
          <w:tcPr>
            <w:tcW w:w="118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2.09%</w:t>
            </w:r>
          </w:p>
        </w:tc>
        <w:tc>
          <w:tcPr>
            <w:tcW w:w="190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30.18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19</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SJW</w:t>
            </w:r>
          </w:p>
        </w:tc>
        <w:tc>
          <w:tcPr>
            <w:tcW w:w="237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Shijiazhuang Zhengding</w:t>
            </w:r>
          </w:p>
        </w:tc>
        <w:tc>
          <w:tcPr>
            <w:tcW w:w="124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3503</w:t>
            </w:r>
          </w:p>
        </w:tc>
        <w:tc>
          <w:tcPr>
            <w:tcW w:w="1631"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61.95%</w:t>
            </w:r>
          </w:p>
        </w:tc>
        <w:tc>
          <w:tcPr>
            <w:tcW w:w="118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8.65%</w:t>
            </w:r>
          </w:p>
        </w:tc>
        <w:tc>
          <w:tcPr>
            <w:tcW w:w="190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43.93 </w:t>
            </w:r>
          </w:p>
        </w:tc>
      </w:tr>
      <w:tr w:rsidR="00685362" w:rsidRPr="0099612E" w:rsidTr="002471CC">
        <w:trPr>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20</w:t>
            </w:r>
          </w:p>
        </w:tc>
        <w:tc>
          <w:tcPr>
            <w:tcW w:w="91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JJN</w:t>
            </w:r>
          </w:p>
        </w:tc>
        <w:tc>
          <w:tcPr>
            <w:tcW w:w="2370" w:type="dxa"/>
            <w:noWrap/>
            <w:hideMark/>
          </w:tcPr>
          <w:p w:rsidR="00685362" w:rsidRPr="0099612E" w:rsidRDefault="00133489"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333333"/>
                <w:kern w:val="0"/>
                <w:sz w:val="22"/>
              </w:rPr>
            </w:pPr>
            <w:r>
              <w:rPr>
                <w:rFonts w:eastAsia="等线" w:cstheme="minorHAnsi"/>
                <w:color w:val="333333"/>
                <w:kern w:val="0"/>
                <w:sz w:val="22"/>
              </w:rPr>
              <w:t>Quanzhou Jinjiang</w:t>
            </w:r>
          </w:p>
        </w:tc>
        <w:tc>
          <w:tcPr>
            <w:tcW w:w="124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2010</w:t>
            </w:r>
          </w:p>
        </w:tc>
        <w:tc>
          <w:tcPr>
            <w:tcW w:w="1631"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61.57%</w:t>
            </w:r>
          </w:p>
        </w:tc>
        <w:tc>
          <w:tcPr>
            <w:tcW w:w="118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5.30%</w:t>
            </w:r>
          </w:p>
        </w:tc>
        <w:tc>
          <w:tcPr>
            <w:tcW w:w="1905"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34.50 </w:t>
            </w:r>
          </w:p>
        </w:tc>
      </w:tr>
      <w:tr w:rsidR="00685362" w:rsidRPr="0099612E" w:rsidTr="002471C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005" w:type="dxa"/>
            <w:noWrap/>
            <w:hideMark/>
          </w:tcPr>
          <w:p w:rsidR="00685362" w:rsidRPr="0099612E" w:rsidRDefault="00685362" w:rsidP="00685362">
            <w:pPr>
              <w:widowControl/>
              <w:jc w:val="center"/>
              <w:rPr>
                <w:rFonts w:eastAsia="等线" w:cstheme="minorHAnsi"/>
                <w:color w:val="000000"/>
                <w:kern w:val="0"/>
                <w:sz w:val="22"/>
              </w:rPr>
            </w:pPr>
            <w:r w:rsidRPr="0099612E">
              <w:rPr>
                <w:rFonts w:eastAsia="等线" w:cstheme="minorHAnsi"/>
                <w:color w:val="000000"/>
                <w:kern w:val="0"/>
                <w:sz w:val="22"/>
              </w:rPr>
              <w:t>21</w:t>
            </w:r>
          </w:p>
        </w:tc>
        <w:tc>
          <w:tcPr>
            <w:tcW w:w="91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MIG</w:t>
            </w:r>
          </w:p>
        </w:tc>
        <w:tc>
          <w:tcPr>
            <w:tcW w:w="237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333333"/>
                <w:kern w:val="0"/>
                <w:sz w:val="22"/>
              </w:rPr>
            </w:pPr>
            <w:r w:rsidRPr="0099612E">
              <w:rPr>
                <w:rFonts w:eastAsia="等线" w:cstheme="minorHAnsi"/>
                <w:color w:val="333333"/>
                <w:kern w:val="0"/>
                <w:sz w:val="22"/>
              </w:rPr>
              <w:t>Mianyang Nanjiao </w:t>
            </w:r>
          </w:p>
        </w:tc>
        <w:tc>
          <w:tcPr>
            <w:tcW w:w="124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1251</w:t>
            </w:r>
          </w:p>
        </w:tc>
        <w:tc>
          <w:tcPr>
            <w:tcW w:w="1631"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53.88%</w:t>
            </w:r>
          </w:p>
        </w:tc>
        <w:tc>
          <w:tcPr>
            <w:tcW w:w="118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5.44%</w:t>
            </w:r>
          </w:p>
        </w:tc>
        <w:tc>
          <w:tcPr>
            <w:tcW w:w="1905"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99612E">
              <w:rPr>
                <w:rFonts w:eastAsia="等线" w:cstheme="minorHAnsi"/>
                <w:color w:val="000000"/>
                <w:kern w:val="0"/>
                <w:sz w:val="22"/>
              </w:rPr>
              <w:t xml:space="preserve">41.90 </w:t>
            </w:r>
          </w:p>
        </w:tc>
      </w:tr>
    </w:tbl>
    <w:p w:rsidR="00FC5035" w:rsidRPr="0099612E" w:rsidRDefault="00521B52">
      <w:pPr>
        <w:rPr>
          <w:rFonts w:cstheme="minorHAnsi"/>
          <w:sz w:val="18"/>
          <w:szCs w:val="18"/>
        </w:rPr>
      </w:pPr>
      <w:r w:rsidRPr="0099612E">
        <w:rPr>
          <w:rFonts w:cstheme="minorHAnsi"/>
          <w:sz w:val="18"/>
          <w:szCs w:val="18"/>
        </w:rPr>
        <w:t>Source: VariFlight</w:t>
      </w:r>
    </w:p>
    <w:p w:rsidR="00FC5035" w:rsidRDefault="00521B52">
      <w:pPr>
        <w:rPr>
          <w:rFonts w:cstheme="minorHAnsi"/>
          <w:sz w:val="18"/>
          <w:szCs w:val="18"/>
        </w:rPr>
      </w:pPr>
      <w:r w:rsidRPr="0099612E">
        <w:rPr>
          <w:rFonts w:cstheme="minorHAnsi"/>
          <w:sz w:val="18"/>
          <w:szCs w:val="18"/>
        </w:rPr>
        <w:t>Figure 6: China’s airports on-time departure performance (airports with a capacity of over 2 million passengers, October, 2017)</w:t>
      </w:r>
    </w:p>
    <w:p w:rsidR="0099612E" w:rsidRPr="0099612E" w:rsidRDefault="0099612E">
      <w:pPr>
        <w:rPr>
          <w:rFonts w:cstheme="minorHAnsi"/>
          <w:sz w:val="18"/>
          <w:szCs w:val="18"/>
        </w:rPr>
      </w:pPr>
    </w:p>
    <w:p w:rsidR="0099612E" w:rsidRDefault="0099612E">
      <w:pPr>
        <w:widowControl/>
        <w:jc w:val="left"/>
        <w:rPr>
          <w:rFonts w:ascii="Arial" w:hAnsi="Arial" w:cs="Arial"/>
          <w:b/>
          <w:sz w:val="24"/>
          <w:szCs w:val="18"/>
        </w:rPr>
      </w:pPr>
      <w:r>
        <w:rPr>
          <w:rFonts w:ascii="Arial" w:hAnsi="Arial" w:cs="Arial"/>
          <w:b/>
          <w:sz w:val="24"/>
          <w:szCs w:val="18"/>
        </w:rPr>
        <w:br w:type="page"/>
      </w:r>
      <w:bookmarkStart w:id="9" w:name="_GoBack"/>
      <w:bookmarkEnd w:id="9"/>
    </w:p>
    <w:p w:rsidR="00FC5035" w:rsidRDefault="00521B52">
      <w:pPr>
        <w:rPr>
          <w:rFonts w:ascii="Arial" w:hAnsi="Arial" w:cs="Arial"/>
          <w:b/>
          <w:sz w:val="24"/>
          <w:szCs w:val="18"/>
        </w:rPr>
      </w:pPr>
      <w:r>
        <w:rPr>
          <w:rFonts w:ascii="Arial" w:hAnsi="Arial" w:cs="Arial" w:hint="eastAsia"/>
          <w:b/>
          <w:sz w:val="24"/>
          <w:szCs w:val="18"/>
        </w:rPr>
        <w:lastRenderedPageBreak/>
        <w:t xml:space="preserve">Worst-affected airports under </w:t>
      </w:r>
      <w:r>
        <w:rPr>
          <w:rFonts w:ascii="Arial" w:hAnsi="Arial" w:cs="Arial"/>
          <w:b/>
          <w:sz w:val="24"/>
          <w:szCs w:val="18"/>
        </w:rPr>
        <w:t>extreme weather conditions</w:t>
      </w:r>
    </w:p>
    <w:p w:rsidR="00FC5035" w:rsidRDefault="00521B52">
      <w:pPr>
        <w:rPr>
          <w:rFonts w:cstheme="minorHAnsi"/>
          <w:sz w:val="24"/>
          <w:szCs w:val="18"/>
        </w:rPr>
      </w:pPr>
      <w:r>
        <w:rPr>
          <w:rFonts w:cstheme="minorHAnsi" w:hint="eastAsia"/>
          <w:sz w:val="24"/>
          <w:szCs w:val="18"/>
        </w:rPr>
        <w:t xml:space="preserve">In October, </w:t>
      </w:r>
      <w:r w:rsidRPr="00521B52">
        <w:rPr>
          <w:rFonts w:cstheme="minorHAnsi"/>
          <w:sz w:val="24"/>
          <w:szCs w:val="18"/>
        </w:rPr>
        <w:t>Shijiazhuang Zhengding International Airport</w:t>
      </w:r>
      <w:r>
        <w:rPr>
          <w:rFonts w:cstheme="minorHAnsi" w:hint="eastAsia"/>
          <w:sz w:val="24"/>
          <w:szCs w:val="18"/>
        </w:rPr>
        <w:t xml:space="preserve"> suffers the </w:t>
      </w:r>
      <w:r>
        <w:rPr>
          <w:rFonts w:cstheme="minorHAnsi"/>
          <w:sz w:val="24"/>
          <w:szCs w:val="18"/>
        </w:rPr>
        <w:t>most from severe weathers, a record of</w:t>
      </w:r>
      <w:r>
        <w:rPr>
          <w:rFonts w:cstheme="minorHAnsi" w:hint="eastAsia"/>
          <w:sz w:val="24"/>
          <w:szCs w:val="18"/>
        </w:rPr>
        <w:t xml:space="preserve"> 41 hours</w:t>
      </w:r>
      <w:r>
        <w:rPr>
          <w:rFonts w:cstheme="minorHAnsi"/>
          <w:sz w:val="24"/>
          <w:szCs w:val="18"/>
        </w:rPr>
        <w:t xml:space="preserve"> in total</w:t>
      </w:r>
      <w:r>
        <w:rPr>
          <w:rFonts w:cstheme="minorHAnsi" w:hint="eastAsia"/>
          <w:sz w:val="24"/>
          <w:szCs w:val="18"/>
        </w:rPr>
        <w:t xml:space="preserve">. </w:t>
      </w:r>
      <w:r w:rsidRPr="00521B52">
        <w:rPr>
          <w:rFonts w:cstheme="minorHAnsi"/>
          <w:sz w:val="24"/>
          <w:szCs w:val="18"/>
        </w:rPr>
        <w:t>Zhengzhou Xinzheng International Airport</w:t>
      </w:r>
      <w:r w:rsidRPr="00521B52">
        <w:rPr>
          <w:rFonts w:cstheme="minorHAnsi" w:hint="eastAsia"/>
          <w:sz w:val="24"/>
          <w:szCs w:val="18"/>
        </w:rPr>
        <w:t xml:space="preserve">, </w:t>
      </w:r>
      <w:r>
        <w:rPr>
          <w:rFonts w:cstheme="minorHAnsi"/>
          <w:sz w:val="24"/>
          <w:szCs w:val="18"/>
        </w:rPr>
        <w:t>Xi'an Xianyang International Airport</w:t>
      </w:r>
      <w:r>
        <w:rPr>
          <w:rFonts w:cstheme="minorHAnsi" w:hint="eastAsia"/>
          <w:sz w:val="24"/>
          <w:szCs w:val="18"/>
        </w:rPr>
        <w:t xml:space="preserve">, </w:t>
      </w:r>
      <w:r>
        <w:rPr>
          <w:rFonts w:cstheme="minorHAnsi"/>
          <w:sz w:val="24"/>
          <w:szCs w:val="18"/>
        </w:rPr>
        <w:t>Nanjing Lukou International Airport</w:t>
      </w:r>
      <w:r>
        <w:rPr>
          <w:rFonts w:cstheme="minorHAnsi" w:hint="eastAsia"/>
          <w:sz w:val="24"/>
          <w:szCs w:val="18"/>
        </w:rPr>
        <w:t xml:space="preserve"> and </w:t>
      </w:r>
      <w:r>
        <w:rPr>
          <w:rFonts w:cstheme="minorHAnsi"/>
          <w:sz w:val="24"/>
          <w:szCs w:val="18"/>
        </w:rPr>
        <w:t>Hangzhou Xiaoshan International Airport</w:t>
      </w:r>
      <w:r>
        <w:rPr>
          <w:rFonts w:cstheme="minorHAnsi" w:hint="eastAsia"/>
          <w:sz w:val="24"/>
          <w:szCs w:val="18"/>
        </w:rPr>
        <w:t xml:space="preserve"> have</w:t>
      </w:r>
      <w:r>
        <w:rPr>
          <w:rFonts w:cstheme="minorHAnsi"/>
          <w:sz w:val="24"/>
          <w:szCs w:val="18"/>
        </w:rPr>
        <w:t xml:space="preserve"> also been affected for </w:t>
      </w:r>
      <w:r>
        <w:rPr>
          <w:rFonts w:cstheme="minorHAnsi" w:hint="eastAsia"/>
          <w:sz w:val="24"/>
          <w:szCs w:val="18"/>
        </w:rPr>
        <w:t>21 hours, 16 hours, 16 hours and 13 hours</w:t>
      </w:r>
      <w:r>
        <w:rPr>
          <w:rFonts w:cstheme="minorHAnsi"/>
          <w:sz w:val="24"/>
          <w:szCs w:val="18"/>
        </w:rPr>
        <w:t xml:space="preserve"> respectively</w:t>
      </w:r>
      <w:r>
        <w:rPr>
          <w:rFonts w:cstheme="minorHAnsi" w:hint="eastAsia"/>
          <w:sz w:val="24"/>
          <w:szCs w:val="18"/>
        </w:rPr>
        <w:t>.</w:t>
      </w:r>
    </w:p>
    <w:p w:rsidR="00CD0833" w:rsidRDefault="00CD0833">
      <w:pPr>
        <w:rPr>
          <w:rFonts w:cstheme="minorHAnsi"/>
          <w:sz w:val="24"/>
          <w:szCs w:val="18"/>
        </w:rPr>
      </w:pPr>
    </w:p>
    <w:tbl>
      <w:tblPr>
        <w:tblStyle w:val="4-1"/>
        <w:tblW w:w="10620" w:type="dxa"/>
        <w:jc w:val="center"/>
        <w:tblLook w:val="04A0" w:firstRow="1" w:lastRow="0" w:firstColumn="1" w:lastColumn="0" w:noHBand="0" w:noVBand="1"/>
      </w:tblPr>
      <w:tblGrid>
        <w:gridCol w:w="860"/>
        <w:gridCol w:w="2140"/>
        <w:gridCol w:w="1701"/>
        <w:gridCol w:w="1843"/>
        <w:gridCol w:w="1984"/>
        <w:gridCol w:w="2092"/>
      </w:tblGrid>
      <w:tr w:rsidR="00685362" w:rsidRPr="0099612E" w:rsidTr="001A30F3">
        <w:trPr>
          <w:cnfStyle w:val="100000000000" w:firstRow="1" w:lastRow="0" w:firstColumn="0" w:lastColumn="0" w:oddVBand="0" w:evenVBand="0" w:oddHBand="0"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860" w:type="dxa"/>
            <w:hideMark/>
          </w:tcPr>
          <w:p w:rsidR="00685362" w:rsidRPr="0099612E" w:rsidRDefault="00685362" w:rsidP="00685362">
            <w:pPr>
              <w:widowControl/>
              <w:jc w:val="center"/>
              <w:rPr>
                <w:rFonts w:ascii="Calibri" w:eastAsia="等线" w:hAnsi="Calibri" w:cs="Calibri"/>
                <w:b w:val="0"/>
                <w:bCs w:val="0"/>
                <w:color w:val="FFFFFF"/>
                <w:kern w:val="0"/>
                <w:sz w:val="22"/>
              </w:rPr>
            </w:pPr>
            <w:r w:rsidRPr="0099612E">
              <w:rPr>
                <w:rFonts w:ascii="Calibri" w:eastAsia="等线" w:hAnsi="Calibri" w:cs="Calibri"/>
                <w:color w:val="FFFFFF"/>
                <w:kern w:val="0"/>
                <w:sz w:val="22"/>
              </w:rPr>
              <w:t>IATA</w:t>
            </w:r>
            <w:r w:rsidRPr="0099612E">
              <w:rPr>
                <w:rFonts w:ascii="Calibri" w:eastAsia="等线" w:hAnsi="Calibri" w:cs="Calibri"/>
                <w:color w:val="FFFFFF"/>
                <w:kern w:val="0"/>
                <w:sz w:val="22"/>
              </w:rPr>
              <w:br/>
              <w:t xml:space="preserve"> Code</w:t>
            </w:r>
          </w:p>
        </w:tc>
        <w:tc>
          <w:tcPr>
            <w:tcW w:w="2140" w:type="dxa"/>
            <w:noWrap/>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Airports</w:t>
            </w:r>
          </w:p>
        </w:tc>
        <w:tc>
          <w:tcPr>
            <w:tcW w:w="1701"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 xml:space="preserve"> Inclement Weather hitting hours</w:t>
            </w:r>
          </w:p>
        </w:tc>
        <w:tc>
          <w:tcPr>
            <w:tcW w:w="1843"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 xml:space="preserve">Total On-time </w:t>
            </w:r>
            <w:r w:rsidRPr="0099612E">
              <w:rPr>
                <w:rFonts w:ascii="Calibri" w:eastAsia="等线" w:hAnsi="Calibri" w:cs="Calibri"/>
                <w:color w:val="FFFFFF"/>
                <w:kern w:val="0"/>
                <w:sz w:val="22"/>
              </w:rPr>
              <w:br/>
              <w:t>Release Rate</w:t>
            </w:r>
          </w:p>
        </w:tc>
        <w:tc>
          <w:tcPr>
            <w:tcW w:w="1984"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 xml:space="preserve">On-time </w:t>
            </w:r>
            <w:r w:rsidRPr="0099612E">
              <w:rPr>
                <w:rFonts w:ascii="Calibri" w:eastAsia="等线" w:hAnsi="Calibri" w:cs="Calibri"/>
                <w:color w:val="FFFFFF"/>
                <w:kern w:val="0"/>
                <w:sz w:val="22"/>
              </w:rPr>
              <w:br/>
              <w:t>Release Rate with Inclement Weather</w:t>
            </w:r>
          </w:p>
        </w:tc>
        <w:tc>
          <w:tcPr>
            <w:tcW w:w="2092" w:type="dxa"/>
            <w:hideMark/>
          </w:tcPr>
          <w:p w:rsidR="00685362" w:rsidRPr="0099612E" w:rsidRDefault="00685362" w:rsidP="00685362">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99612E">
              <w:rPr>
                <w:rFonts w:ascii="Calibri" w:eastAsia="等线" w:hAnsi="Calibri" w:cs="Calibri"/>
                <w:color w:val="FFFFFF"/>
                <w:kern w:val="0"/>
                <w:sz w:val="22"/>
              </w:rPr>
              <w:t xml:space="preserve">On-time </w:t>
            </w:r>
            <w:r w:rsidRPr="0099612E">
              <w:rPr>
                <w:rFonts w:ascii="Calibri" w:eastAsia="等线" w:hAnsi="Calibri" w:cs="Calibri"/>
                <w:color w:val="FFFFFF"/>
                <w:kern w:val="0"/>
                <w:sz w:val="22"/>
              </w:rPr>
              <w:br/>
              <w:t>Release Rate without Inclement Weather</w:t>
            </w:r>
          </w:p>
        </w:tc>
      </w:tr>
      <w:tr w:rsidR="00685362" w:rsidRPr="0099612E" w:rsidTr="001A30F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860"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SJW</w:t>
            </w:r>
          </w:p>
        </w:tc>
        <w:tc>
          <w:tcPr>
            <w:tcW w:w="21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Shijiazhuang Zhengding</w:t>
            </w:r>
          </w:p>
        </w:tc>
        <w:tc>
          <w:tcPr>
            <w:tcW w:w="1701"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41</w:t>
            </w:r>
          </w:p>
        </w:tc>
        <w:tc>
          <w:tcPr>
            <w:tcW w:w="1843"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61.95%</w:t>
            </w:r>
          </w:p>
        </w:tc>
        <w:tc>
          <w:tcPr>
            <w:tcW w:w="198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39.92%</w:t>
            </w:r>
          </w:p>
        </w:tc>
        <w:tc>
          <w:tcPr>
            <w:tcW w:w="209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65.18%</w:t>
            </w:r>
          </w:p>
        </w:tc>
      </w:tr>
      <w:tr w:rsidR="00685362" w:rsidRPr="0099612E" w:rsidTr="001A30F3">
        <w:trPr>
          <w:trHeight w:val="285"/>
          <w:jc w:val="center"/>
        </w:trPr>
        <w:tc>
          <w:tcPr>
            <w:cnfStyle w:val="001000000000" w:firstRow="0" w:lastRow="0" w:firstColumn="1" w:lastColumn="0" w:oddVBand="0" w:evenVBand="0" w:oddHBand="0" w:evenHBand="0" w:firstRowFirstColumn="0" w:firstRowLastColumn="0" w:lastRowFirstColumn="0" w:lastRowLastColumn="0"/>
            <w:tcW w:w="860"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CGO</w:t>
            </w:r>
          </w:p>
        </w:tc>
        <w:tc>
          <w:tcPr>
            <w:tcW w:w="21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Zhengzhou Xinzheng</w:t>
            </w:r>
          </w:p>
        </w:tc>
        <w:tc>
          <w:tcPr>
            <w:tcW w:w="1701"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21</w:t>
            </w:r>
          </w:p>
        </w:tc>
        <w:tc>
          <w:tcPr>
            <w:tcW w:w="1843" w:type="dxa"/>
            <w:noWrap/>
            <w:hideMark/>
          </w:tcPr>
          <w:p w:rsidR="00685362" w:rsidRPr="0099612E" w:rsidRDefault="00183E3A"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Pr>
                <w:rFonts w:ascii="Calibri" w:eastAsia="等线" w:hAnsi="Calibri" w:cs="Calibri"/>
                <w:color w:val="000000"/>
                <w:kern w:val="0"/>
                <w:sz w:val="22"/>
              </w:rPr>
              <w:t>76.95</w:t>
            </w:r>
            <w:r>
              <w:rPr>
                <w:rFonts w:ascii="Calibri" w:eastAsia="等线" w:hAnsi="Calibri" w:cs="Calibri" w:hint="eastAsia"/>
                <w:color w:val="000000"/>
                <w:kern w:val="0"/>
                <w:sz w:val="22"/>
              </w:rPr>
              <w:t>%</w:t>
            </w:r>
          </w:p>
        </w:tc>
        <w:tc>
          <w:tcPr>
            <w:tcW w:w="198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37.74%</w:t>
            </w:r>
          </w:p>
        </w:tc>
        <w:tc>
          <w:tcPr>
            <w:tcW w:w="209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78.80%</w:t>
            </w:r>
          </w:p>
        </w:tc>
      </w:tr>
      <w:tr w:rsidR="00685362" w:rsidRPr="0099612E" w:rsidTr="001A30F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860"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XIY</w:t>
            </w:r>
          </w:p>
        </w:tc>
        <w:tc>
          <w:tcPr>
            <w:tcW w:w="21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Xi'an Xianyang</w:t>
            </w:r>
          </w:p>
        </w:tc>
        <w:tc>
          <w:tcPr>
            <w:tcW w:w="1701"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16</w:t>
            </w:r>
          </w:p>
        </w:tc>
        <w:tc>
          <w:tcPr>
            <w:tcW w:w="1843"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78.26%</w:t>
            </w:r>
          </w:p>
        </w:tc>
        <w:tc>
          <w:tcPr>
            <w:tcW w:w="198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34.26%</w:t>
            </w:r>
          </w:p>
        </w:tc>
        <w:tc>
          <w:tcPr>
            <w:tcW w:w="209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80.40%</w:t>
            </w:r>
          </w:p>
        </w:tc>
      </w:tr>
      <w:tr w:rsidR="00685362" w:rsidRPr="0099612E" w:rsidTr="001A30F3">
        <w:trPr>
          <w:trHeight w:val="285"/>
          <w:jc w:val="center"/>
        </w:trPr>
        <w:tc>
          <w:tcPr>
            <w:cnfStyle w:val="001000000000" w:firstRow="0" w:lastRow="0" w:firstColumn="1" w:lastColumn="0" w:oddVBand="0" w:evenVBand="0" w:oddHBand="0" w:evenHBand="0" w:firstRowFirstColumn="0" w:firstRowLastColumn="0" w:lastRowFirstColumn="0" w:lastRowLastColumn="0"/>
            <w:tcW w:w="860"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NKG</w:t>
            </w:r>
          </w:p>
        </w:tc>
        <w:tc>
          <w:tcPr>
            <w:tcW w:w="2140"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Nanjing Lukou</w:t>
            </w:r>
          </w:p>
        </w:tc>
        <w:tc>
          <w:tcPr>
            <w:tcW w:w="1701"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16</w:t>
            </w:r>
          </w:p>
        </w:tc>
        <w:tc>
          <w:tcPr>
            <w:tcW w:w="1843"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73.88%</w:t>
            </w:r>
          </w:p>
        </w:tc>
        <w:tc>
          <w:tcPr>
            <w:tcW w:w="1984"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46.75%</w:t>
            </w:r>
          </w:p>
        </w:tc>
        <w:tc>
          <w:tcPr>
            <w:tcW w:w="2092" w:type="dxa"/>
            <w:noWrap/>
            <w:hideMark/>
          </w:tcPr>
          <w:p w:rsidR="00685362" w:rsidRPr="0099612E" w:rsidRDefault="00685362" w:rsidP="00685362">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75.03%</w:t>
            </w:r>
          </w:p>
        </w:tc>
      </w:tr>
      <w:tr w:rsidR="00685362" w:rsidRPr="0099612E" w:rsidTr="001A30F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860" w:type="dxa"/>
            <w:noWrap/>
            <w:hideMark/>
          </w:tcPr>
          <w:p w:rsidR="00685362" w:rsidRPr="0099612E" w:rsidRDefault="00685362" w:rsidP="00685362">
            <w:pPr>
              <w:widowControl/>
              <w:jc w:val="center"/>
              <w:rPr>
                <w:rFonts w:ascii="Calibri" w:eastAsia="等线" w:hAnsi="Calibri" w:cs="Calibri"/>
                <w:color w:val="000000"/>
                <w:kern w:val="0"/>
                <w:sz w:val="22"/>
              </w:rPr>
            </w:pPr>
            <w:r w:rsidRPr="0099612E">
              <w:rPr>
                <w:rFonts w:ascii="Calibri" w:eastAsia="等线" w:hAnsi="Calibri" w:cs="Calibri"/>
                <w:color w:val="000000"/>
                <w:kern w:val="0"/>
                <w:sz w:val="22"/>
              </w:rPr>
              <w:t>HGH</w:t>
            </w:r>
          </w:p>
        </w:tc>
        <w:tc>
          <w:tcPr>
            <w:tcW w:w="2140"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Hangzhou Xiaoshan</w:t>
            </w:r>
          </w:p>
        </w:tc>
        <w:tc>
          <w:tcPr>
            <w:tcW w:w="1701"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13</w:t>
            </w:r>
          </w:p>
        </w:tc>
        <w:tc>
          <w:tcPr>
            <w:tcW w:w="1843"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72.31%</w:t>
            </w:r>
          </w:p>
        </w:tc>
        <w:tc>
          <w:tcPr>
            <w:tcW w:w="1984"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45.28%</w:t>
            </w:r>
          </w:p>
        </w:tc>
        <w:tc>
          <w:tcPr>
            <w:tcW w:w="2092" w:type="dxa"/>
            <w:noWrap/>
            <w:hideMark/>
          </w:tcPr>
          <w:p w:rsidR="00685362" w:rsidRPr="0099612E" w:rsidRDefault="00685362" w:rsidP="00685362">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99612E">
              <w:rPr>
                <w:rFonts w:ascii="Calibri" w:eastAsia="等线" w:hAnsi="Calibri" w:cs="Calibri"/>
                <w:color w:val="000000"/>
                <w:kern w:val="0"/>
                <w:sz w:val="22"/>
              </w:rPr>
              <w:t>73.63%</w:t>
            </w:r>
          </w:p>
        </w:tc>
      </w:tr>
    </w:tbl>
    <w:p w:rsidR="00FC5035" w:rsidRPr="0099612E" w:rsidRDefault="00521B52">
      <w:pPr>
        <w:rPr>
          <w:rFonts w:cstheme="minorHAnsi"/>
          <w:sz w:val="18"/>
          <w:szCs w:val="18"/>
        </w:rPr>
      </w:pPr>
      <w:r w:rsidRPr="0099612E">
        <w:rPr>
          <w:rFonts w:cstheme="minorHAnsi"/>
          <w:sz w:val="18"/>
          <w:szCs w:val="18"/>
        </w:rPr>
        <w:t>Source: VariFlight</w:t>
      </w:r>
    </w:p>
    <w:p w:rsidR="00FC5035" w:rsidRPr="0099612E" w:rsidRDefault="00521B52">
      <w:pPr>
        <w:rPr>
          <w:rFonts w:cstheme="minorHAnsi"/>
          <w:sz w:val="18"/>
          <w:szCs w:val="18"/>
        </w:rPr>
      </w:pPr>
      <w:r w:rsidRPr="0099612E">
        <w:rPr>
          <w:rFonts w:cstheme="minorHAnsi"/>
          <w:sz w:val="18"/>
          <w:szCs w:val="18"/>
        </w:rPr>
        <w:t>Figure 7: China’s worst-affected airports for normal flight release rate (October, 2017)</w:t>
      </w:r>
    </w:p>
    <w:p w:rsidR="00FC5035" w:rsidRDefault="00FC5035">
      <w:pPr>
        <w:rPr>
          <w:rFonts w:ascii="Arial" w:hAnsi="Arial" w:cs="Arial"/>
          <w:sz w:val="18"/>
          <w:szCs w:val="18"/>
        </w:rPr>
      </w:pPr>
    </w:p>
    <w:p w:rsidR="00FC5035" w:rsidRDefault="00521B52">
      <w:pPr>
        <w:rPr>
          <w:rFonts w:ascii="Calibri" w:hAnsi="Calibri" w:cs="Calibri"/>
          <w:color w:val="333333"/>
          <w:sz w:val="24"/>
          <w:szCs w:val="24"/>
          <w:shd w:val="clear" w:color="auto" w:fill="FFFFFF"/>
        </w:rPr>
      </w:pPr>
      <w:r>
        <w:rPr>
          <w:rFonts w:cstheme="minorHAnsi"/>
          <w:sz w:val="24"/>
          <w:szCs w:val="18"/>
        </w:rPr>
        <w:t xml:space="preserve">Having years of expertise and incomparable aviation data, VariFlight delivers the industry’s most timely and detailed aviation data, reports and forecasts, such as the normal rate of flight release, fleets, airport operation efficiency and flight route analysis. For more information, please call us at +86 551 65560363 or send us an email: </w:t>
      </w:r>
      <w:hyperlink r:id="rId7" w:history="1">
        <w:r>
          <w:rPr>
            <w:rFonts w:cstheme="minorHAnsi"/>
            <w:sz w:val="24"/>
            <w:szCs w:val="18"/>
          </w:rPr>
          <w:t>Aviation@VariFlight.com</w:t>
        </w:r>
      </w:hyperlink>
      <w:r>
        <w:rPr>
          <w:rFonts w:cstheme="minorHAnsi"/>
          <w:sz w:val="24"/>
          <w:szCs w:val="18"/>
        </w:rPr>
        <w:t>.</w:t>
      </w:r>
      <w:r w:rsidRPr="00521B52">
        <w:rPr>
          <w:rFonts w:cstheme="minorHAnsi"/>
          <w:sz w:val="24"/>
          <w:szCs w:val="18"/>
        </w:rPr>
        <w:t xml:space="preserve"> </w:t>
      </w:r>
    </w:p>
    <w:p w:rsidR="00521B52" w:rsidRDefault="00521B52" w:rsidP="00521B52">
      <w:pPr>
        <w:rPr>
          <w:rFonts w:cstheme="minorHAnsi"/>
          <w:b/>
          <w:sz w:val="24"/>
        </w:rPr>
      </w:pPr>
      <w:bookmarkStart w:id="10" w:name="_Hlk495669942"/>
    </w:p>
    <w:p w:rsidR="00521B52" w:rsidRDefault="00521B52" w:rsidP="00521B52">
      <w:pPr>
        <w:rPr>
          <w:rFonts w:cstheme="minorHAnsi"/>
          <w:b/>
          <w:sz w:val="24"/>
        </w:rPr>
      </w:pPr>
    </w:p>
    <w:p w:rsidR="00521B52" w:rsidRDefault="00521B52" w:rsidP="00521B52">
      <w:pPr>
        <w:rPr>
          <w:rFonts w:cstheme="minorHAnsi"/>
          <w:b/>
          <w:sz w:val="24"/>
        </w:rPr>
      </w:pPr>
    </w:p>
    <w:p w:rsidR="00FC5035" w:rsidRPr="00521B52" w:rsidRDefault="00521B52" w:rsidP="00521B52">
      <w:pPr>
        <w:rPr>
          <w:rFonts w:cstheme="minorHAnsi"/>
          <w:b/>
          <w:sz w:val="24"/>
        </w:rPr>
      </w:pPr>
      <w:r w:rsidRPr="00521B52">
        <w:rPr>
          <w:rFonts w:cstheme="minorHAnsi" w:hint="eastAsia"/>
          <w:b/>
          <w:sz w:val="24"/>
        </w:rPr>
        <w:t>Download</w:t>
      </w:r>
    </w:p>
    <w:p w:rsidR="00FC5035" w:rsidRPr="00521B52" w:rsidRDefault="00521B52" w:rsidP="00521B52">
      <w:pPr>
        <w:rPr>
          <w:rFonts w:cstheme="minorHAnsi"/>
          <w:sz w:val="24"/>
          <w:szCs w:val="18"/>
        </w:rPr>
      </w:pPr>
      <w:r w:rsidRPr="00521B52">
        <w:rPr>
          <w:rFonts w:cstheme="minorHAnsi"/>
          <w:sz w:val="24"/>
          <w:szCs w:val="18"/>
        </w:rPr>
        <w:t xml:space="preserve">October, 2017 </w:t>
      </w:r>
      <w:r w:rsidRPr="00521B52">
        <w:rPr>
          <w:rFonts w:cstheme="minorHAnsi"/>
          <w:i/>
          <w:sz w:val="24"/>
          <w:szCs w:val="18"/>
        </w:rPr>
        <w:t>Airport On-time Departure Performance</w:t>
      </w:r>
    </w:p>
    <w:p w:rsidR="00521B52" w:rsidRDefault="00521B52">
      <w:pPr>
        <w:jc w:val="center"/>
        <w:rPr>
          <w:rFonts w:cstheme="minorHAnsi"/>
          <w:b/>
          <w:sz w:val="24"/>
        </w:rPr>
      </w:pPr>
      <w:bookmarkStart w:id="11" w:name="_Hlk495669967"/>
      <w:bookmarkEnd w:id="10"/>
    </w:p>
    <w:p w:rsidR="00FC5035" w:rsidRDefault="00521B52">
      <w:pPr>
        <w:jc w:val="center"/>
        <w:rPr>
          <w:rFonts w:cstheme="minorHAnsi"/>
          <w:b/>
          <w:sz w:val="24"/>
        </w:rPr>
      </w:pPr>
      <w:r>
        <w:rPr>
          <w:rFonts w:cstheme="minorHAnsi"/>
          <w:b/>
          <w:sz w:val="24"/>
        </w:rPr>
        <w:t>Notes for editors</w:t>
      </w:r>
    </w:p>
    <w:p w:rsidR="00FC5035" w:rsidRDefault="00FC5035">
      <w:pPr>
        <w:rPr>
          <w:rFonts w:cstheme="minorHAnsi"/>
          <w:sz w:val="24"/>
        </w:rPr>
      </w:pPr>
    </w:p>
    <w:p w:rsidR="00FC5035" w:rsidRDefault="00521B52">
      <w:pPr>
        <w:rPr>
          <w:rFonts w:cstheme="minorHAnsi"/>
          <w:sz w:val="24"/>
        </w:rPr>
      </w:pPr>
      <w:r>
        <w:rPr>
          <w:rFonts w:cstheme="minorHAnsi" w:hint="eastAsia"/>
          <w:b/>
          <w:sz w:val="24"/>
        </w:rPr>
        <w:t>Period</w:t>
      </w:r>
      <w:r>
        <w:rPr>
          <w:rFonts w:cstheme="minorHAnsi" w:hint="eastAsia"/>
          <w:sz w:val="24"/>
        </w:rPr>
        <w:t>: Oct 1</w:t>
      </w:r>
      <w:r>
        <w:rPr>
          <w:rFonts w:cstheme="minorHAnsi"/>
          <w:sz w:val="24"/>
        </w:rPr>
        <w:t xml:space="preserve">- </w:t>
      </w:r>
      <w:r>
        <w:rPr>
          <w:rFonts w:cstheme="minorHAnsi" w:hint="eastAsia"/>
          <w:sz w:val="24"/>
        </w:rPr>
        <w:t>Oct 31</w:t>
      </w:r>
      <w:r>
        <w:rPr>
          <w:rFonts w:cstheme="minorHAnsi"/>
          <w:sz w:val="24"/>
        </w:rPr>
        <w:t>, 2017</w:t>
      </w:r>
    </w:p>
    <w:p w:rsidR="00FC5035" w:rsidRDefault="00521B52">
      <w:pPr>
        <w:widowControl/>
        <w:ind w:left="843" w:hangingChars="350" w:hanging="843"/>
        <w:rPr>
          <w:rFonts w:eastAsia="微软雅黑" w:cstheme="minorHAnsi"/>
          <w:bCs/>
          <w:kern w:val="0"/>
          <w:sz w:val="24"/>
        </w:rPr>
      </w:pPr>
      <w:r>
        <w:rPr>
          <w:rFonts w:cstheme="minorHAnsi"/>
          <w:b/>
          <w:sz w:val="24"/>
        </w:rPr>
        <w:t>Flights</w:t>
      </w:r>
      <w:r>
        <w:rPr>
          <w:rFonts w:eastAsia="微软雅黑" w:cstheme="minorHAnsi"/>
          <w:bCs/>
          <w:kern w:val="0"/>
          <w:sz w:val="24"/>
        </w:rPr>
        <w:t>: Commercial air passenger flights only. Cargo aircrafts, corporate jets and general aviation are excluded.</w:t>
      </w:r>
    </w:p>
    <w:p w:rsidR="00FC5035" w:rsidRDefault="00521B52">
      <w:pPr>
        <w:ind w:left="2530" w:hangingChars="1050" w:hanging="2530"/>
        <w:rPr>
          <w:rFonts w:cstheme="minorHAnsi"/>
          <w:sz w:val="24"/>
        </w:rPr>
      </w:pPr>
      <w:r>
        <w:rPr>
          <w:rFonts w:cstheme="minorHAnsi" w:hint="eastAsia"/>
          <w:b/>
          <w:sz w:val="24"/>
        </w:rPr>
        <w:t>A</w:t>
      </w:r>
      <w:r>
        <w:rPr>
          <w:rFonts w:cstheme="minorHAnsi"/>
          <w:b/>
          <w:sz w:val="24"/>
        </w:rPr>
        <w:t xml:space="preserve">ctual </w:t>
      </w:r>
      <w:r>
        <w:rPr>
          <w:rFonts w:cstheme="minorHAnsi" w:hint="eastAsia"/>
          <w:b/>
          <w:sz w:val="24"/>
        </w:rPr>
        <w:t>departure</w:t>
      </w:r>
      <w:r>
        <w:rPr>
          <w:rFonts w:cstheme="minorHAnsi"/>
          <w:b/>
          <w:sz w:val="24"/>
        </w:rPr>
        <w:t xml:space="preserve"> flights</w:t>
      </w:r>
      <w:r>
        <w:rPr>
          <w:rFonts w:cstheme="minorHAnsi"/>
          <w:sz w:val="24"/>
        </w:rPr>
        <w:t xml:space="preserve">: </w:t>
      </w:r>
      <w:r>
        <w:rPr>
          <w:rFonts w:cstheme="minorHAnsi" w:hint="eastAsia"/>
          <w:sz w:val="24"/>
        </w:rPr>
        <w:t>Departure</w:t>
      </w:r>
      <w:r>
        <w:rPr>
          <w:rFonts w:cstheme="minorHAnsi"/>
          <w:sz w:val="24"/>
        </w:rPr>
        <w:t xml:space="preserve"> </w:t>
      </w:r>
      <w:r>
        <w:rPr>
          <w:rFonts w:cstheme="minorHAnsi" w:hint="eastAsia"/>
          <w:sz w:val="24"/>
        </w:rPr>
        <w:t>f</w:t>
      </w:r>
      <w:r>
        <w:rPr>
          <w:rFonts w:cstheme="minorHAnsi"/>
          <w:sz w:val="24"/>
        </w:rPr>
        <w:t>lights that have actual take-off time and actual departure time in VariFlight database. Canceled flights are excluded.</w:t>
      </w:r>
    </w:p>
    <w:p w:rsidR="001B0CE5" w:rsidRDefault="00521B52">
      <w:pPr>
        <w:ind w:left="2530" w:hangingChars="1050" w:hanging="2530"/>
        <w:rPr>
          <w:rFonts w:cstheme="minorHAnsi"/>
          <w:sz w:val="24"/>
        </w:rPr>
      </w:pPr>
      <w:r>
        <w:rPr>
          <w:rFonts w:cstheme="minorHAnsi" w:hint="eastAsia"/>
          <w:b/>
          <w:sz w:val="24"/>
        </w:rPr>
        <w:t>A</w:t>
      </w:r>
      <w:r>
        <w:rPr>
          <w:rFonts w:cstheme="minorHAnsi"/>
          <w:b/>
          <w:sz w:val="24"/>
        </w:rPr>
        <w:t xml:space="preserve">ctual </w:t>
      </w:r>
      <w:r>
        <w:rPr>
          <w:rFonts w:cstheme="minorHAnsi" w:hint="eastAsia"/>
          <w:b/>
          <w:sz w:val="24"/>
        </w:rPr>
        <w:t>arrival</w:t>
      </w:r>
      <w:r>
        <w:rPr>
          <w:rFonts w:cstheme="minorHAnsi"/>
          <w:b/>
          <w:sz w:val="24"/>
        </w:rPr>
        <w:t xml:space="preserve"> flights</w:t>
      </w:r>
      <w:r>
        <w:rPr>
          <w:rFonts w:cstheme="minorHAnsi"/>
          <w:sz w:val="24"/>
        </w:rPr>
        <w:t xml:space="preserve">: </w:t>
      </w:r>
      <w:r>
        <w:rPr>
          <w:rFonts w:cstheme="minorHAnsi" w:hint="eastAsia"/>
          <w:sz w:val="24"/>
        </w:rPr>
        <w:t>Arrival</w:t>
      </w:r>
      <w:r>
        <w:rPr>
          <w:rFonts w:cstheme="minorHAnsi"/>
          <w:sz w:val="24"/>
        </w:rPr>
        <w:t xml:space="preserve"> </w:t>
      </w:r>
      <w:r>
        <w:rPr>
          <w:rFonts w:cstheme="minorHAnsi" w:hint="eastAsia"/>
          <w:sz w:val="24"/>
        </w:rPr>
        <w:t>f</w:t>
      </w:r>
      <w:r>
        <w:rPr>
          <w:rFonts w:cstheme="minorHAnsi"/>
          <w:sz w:val="24"/>
        </w:rPr>
        <w:t>lights that have actual take-off time and actual</w:t>
      </w:r>
      <w:r w:rsidR="001B0CE5">
        <w:rPr>
          <w:rFonts w:cstheme="minorHAnsi"/>
          <w:sz w:val="24"/>
        </w:rPr>
        <w:t xml:space="preserve"> </w:t>
      </w:r>
    </w:p>
    <w:p w:rsidR="001B0CE5" w:rsidRDefault="00521B52" w:rsidP="001B0CE5">
      <w:pPr>
        <w:ind w:leftChars="1000" w:left="2220" w:hangingChars="50" w:hanging="120"/>
        <w:rPr>
          <w:rFonts w:cstheme="minorHAnsi"/>
          <w:sz w:val="24"/>
        </w:rPr>
      </w:pPr>
      <w:r>
        <w:rPr>
          <w:rFonts w:cstheme="minorHAnsi"/>
          <w:sz w:val="24"/>
        </w:rPr>
        <w:t xml:space="preserve">departure time in VariFlight database. Canceled flights are </w:t>
      </w:r>
    </w:p>
    <w:p w:rsidR="00FC5035" w:rsidRDefault="00521B52" w:rsidP="001B0CE5">
      <w:pPr>
        <w:ind w:leftChars="1000" w:left="2220" w:hangingChars="50" w:hanging="120"/>
        <w:rPr>
          <w:rFonts w:cstheme="minorHAnsi"/>
          <w:sz w:val="24"/>
        </w:rPr>
      </w:pPr>
      <w:r>
        <w:rPr>
          <w:rFonts w:cstheme="minorHAnsi"/>
          <w:sz w:val="24"/>
        </w:rPr>
        <w:t>excluded.</w:t>
      </w:r>
    </w:p>
    <w:p w:rsidR="00FC5035" w:rsidRDefault="00521B52">
      <w:pPr>
        <w:ind w:left="2530" w:hangingChars="1050" w:hanging="2530"/>
        <w:rPr>
          <w:rFonts w:cstheme="minorHAnsi"/>
          <w:b/>
          <w:sz w:val="24"/>
          <w:szCs w:val="18"/>
        </w:rPr>
      </w:pPr>
      <w:r>
        <w:rPr>
          <w:rFonts w:cstheme="minorHAnsi" w:hint="eastAsia"/>
          <w:b/>
          <w:sz w:val="24"/>
        </w:rPr>
        <w:t xml:space="preserve">Large </w:t>
      </w:r>
      <w:r>
        <w:rPr>
          <w:rFonts w:cstheme="minorHAnsi"/>
          <w:b/>
          <w:sz w:val="24"/>
        </w:rPr>
        <w:t>airports</w:t>
      </w:r>
      <w:r>
        <w:rPr>
          <w:rFonts w:cstheme="minorHAnsi" w:hint="eastAsia"/>
          <w:b/>
          <w:sz w:val="24"/>
        </w:rPr>
        <w:t xml:space="preserve">: </w:t>
      </w:r>
      <w:r>
        <w:rPr>
          <w:rFonts w:cstheme="minorHAnsi" w:hint="eastAsia"/>
          <w:sz w:val="24"/>
          <w:szCs w:val="18"/>
        </w:rPr>
        <w:t>Airports with above 6000 a</w:t>
      </w:r>
      <w:r>
        <w:rPr>
          <w:rFonts w:cstheme="minorHAnsi"/>
          <w:sz w:val="24"/>
          <w:szCs w:val="18"/>
        </w:rPr>
        <w:t xml:space="preserve">ctual departure </w:t>
      </w:r>
      <w:r>
        <w:rPr>
          <w:rFonts w:cstheme="minorHAnsi" w:hint="eastAsia"/>
          <w:sz w:val="24"/>
          <w:szCs w:val="18"/>
        </w:rPr>
        <w:t>f</w:t>
      </w:r>
      <w:r>
        <w:rPr>
          <w:rFonts w:cstheme="minorHAnsi"/>
          <w:sz w:val="24"/>
          <w:szCs w:val="18"/>
        </w:rPr>
        <w:t>lights</w:t>
      </w:r>
      <w:r>
        <w:rPr>
          <w:rFonts w:cstheme="minorHAnsi" w:hint="eastAsia"/>
          <w:sz w:val="24"/>
          <w:szCs w:val="18"/>
        </w:rPr>
        <w:t xml:space="preserve"> </w:t>
      </w:r>
      <w:r>
        <w:rPr>
          <w:rFonts w:cstheme="minorHAnsi"/>
          <w:sz w:val="24"/>
          <w:szCs w:val="18"/>
        </w:rPr>
        <w:t>monthly</w:t>
      </w:r>
      <w:r>
        <w:rPr>
          <w:rFonts w:cstheme="minorHAnsi" w:hint="eastAsia"/>
          <w:b/>
          <w:sz w:val="24"/>
          <w:szCs w:val="18"/>
        </w:rPr>
        <w:t>.</w:t>
      </w:r>
    </w:p>
    <w:p w:rsidR="00FC5035" w:rsidRDefault="00521B52">
      <w:pPr>
        <w:ind w:left="2530" w:hangingChars="1050" w:hanging="2530"/>
        <w:rPr>
          <w:rFonts w:cstheme="minorHAnsi"/>
          <w:b/>
          <w:sz w:val="24"/>
        </w:rPr>
      </w:pPr>
      <w:r>
        <w:rPr>
          <w:rFonts w:cstheme="minorHAnsi" w:hint="eastAsia"/>
          <w:b/>
          <w:sz w:val="24"/>
          <w:szCs w:val="18"/>
        </w:rPr>
        <w:t xml:space="preserve">Medium-sized airports: </w:t>
      </w:r>
      <w:r>
        <w:rPr>
          <w:rFonts w:cstheme="minorHAnsi" w:hint="eastAsia"/>
          <w:sz w:val="24"/>
          <w:szCs w:val="18"/>
        </w:rPr>
        <w:t>Airports with 2000 to 6000 a</w:t>
      </w:r>
      <w:r>
        <w:rPr>
          <w:rFonts w:cstheme="minorHAnsi"/>
          <w:sz w:val="24"/>
          <w:szCs w:val="18"/>
        </w:rPr>
        <w:t xml:space="preserve">ctual departure </w:t>
      </w:r>
      <w:r>
        <w:rPr>
          <w:rFonts w:cstheme="minorHAnsi" w:hint="eastAsia"/>
          <w:sz w:val="24"/>
          <w:szCs w:val="18"/>
        </w:rPr>
        <w:t>f</w:t>
      </w:r>
      <w:r>
        <w:rPr>
          <w:rFonts w:cstheme="minorHAnsi"/>
          <w:sz w:val="24"/>
          <w:szCs w:val="18"/>
        </w:rPr>
        <w:t>lights</w:t>
      </w:r>
      <w:r>
        <w:rPr>
          <w:rFonts w:cstheme="minorHAnsi" w:hint="eastAsia"/>
          <w:sz w:val="24"/>
          <w:szCs w:val="18"/>
        </w:rPr>
        <w:t xml:space="preserve"> </w:t>
      </w:r>
      <w:r>
        <w:rPr>
          <w:rFonts w:cstheme="minorHAnsi"/>
          <w:sz w:val="24"/>
          <w:szCs w:val="18"/>
        </w:rPr>
        <w:t>monthly</w:t>
      </w:r>
      <w:r>
        <w:rPr>
          <w:rFonts w:cstheme="minorHAnsi" w:hint="eastAsia"/>
          <w:b/>
          <w:sz w:val="24"/>
          <w:szCs w:val="18"/>
        </w:rPr>
        <w:t>.</w:t>
      </w:r>
    </w:p>
    <w:p w:rsidR="00FC5035" w:rsidRDefault="00521B52">
      <w:pPr>
        <w:ind w:left="2530" w:hangingChars="1050" w:hanging="2530"/>
        <w:rPr>
          <w:rFonts w:cstheme="minorHAnsi"/>
          <w:sz w:val="24"/>
        </w:rPr>
      </w:pPr>
      <w:r>
        <w:rPr>
          <w:rFonts w:cstheme="minorHAnsi"/>
          <w:b/>
          <w:sz w:val="24"/>
        </w:rPr>
        <w:lastRenderedPageBreak/>
        <w:t>On-time departure flights:</w:t>
      </w:r>
      <w:r>
        <w:rPr>
          <w:rFonts w:cstheme="minorHAnsi"/>
          <w:sz w:val="24"/>
        </w:rPr>
        <w:t xml:space="preserve"> ATD-STD&lt;30mins</w:t>
      </w:r>
    </w:p>
    <w:p w:rsidR="00FC5035" w:rsidRDefault="00521B52">
      <w:pPr>
        <w:ind w:left="2530" w:hangingChars="1050" w:hanging="2530"/>
        <w:rPr>
          <w:rFonts w:cstheme="minorHAnsi"/>
          <w:sz w:val="24"/>
        </w:rPr>
      </w:pPr>
      <w:r>
        <w:rPr>
          <w:rFonts w:cstheme="minorHAnsi"/>
          <w:b/>
          <w:sz w:val="24"/>
        </w:rPr>
        <w:t xml:space="preserve">On-time </w:t>
      </w:r>
      <w:r>
        <w:rPr>
          <w:rFonts w:cstheme="minorHAnsi" w:hint="eastAsia"/>
          <w:b/>
          <w:sz w:val="24"/>
        </w:rPr>
        <w:t>arrival</w:t>
      </w:r>
      <w:r>
        <w:rPr>
          <w:rFonts w:cstheme="minorHAnsi"/>
          <w:b/>
          <w:sz w:val="24"/>
        </w:rPr>
        <w:t xml:space="preserve"> flights</w:t>
      </w:r>
      <w:r>
        <w:rPr>
          <w:rFonts w:cstheme="minorHAnsi" w:hint="eastAsia"/>
          <w:b/>
          <w:sz w:val="24"/>
        </w:rPr>
        <w:t>:</w:t>
      </w:r>
      <w:r>
        <w:rPr>
          <w:rFonts w:cstheme="minorHAnsi" w:hint="eastAsia"/>
          <w:sz w:val="24"/>
        </w:rPr>
        <w:t xml:space="preserve"> ATA-STA&lt;</w:t>
      </w:r>
      <w:r>
        <w:rPr>
          <w:rFonts w:cstheme="minorHAnsi"/>
          <w:sz w:val="24"/>
        </w:rPr>
        <w:t>30mins</w:t>
      </w:r>
    </w:p>
    <w:p w:rsidR="00FC5035" w:rsidRDefault="00521B52">
      <w:pPr>
        <w:ind w:left="2530" w:hangingChars="1050" w:hanging="2530"/>
        <w:rPr>
          <w:rFonts w:cstheme="minorHAnsi"/>
          <w:sz w:val="24"/>
        </w:rPr>
      </w:pPr>
      <w:bookmarkStart w:id="12" w:name="OLE_LINK10"/>
      <w:r>
        <w:rPr>
          <w:rFonts w:cstheme="minorHAnsi"/>
          <w:b/>
          <w:sz w:val="24"/>
        </w:rPr>
        <w:t>On-time departure rate</w:t>
      </w:r>
      <w:bookmarkEnd w:id="12"/>
      <w:r>
        <w:rPr>
          <w:rFonts w:cstheme="minorHAnsi"/>
          <w:sz w:val="24"/>
        </w:rPr>
        <w:t xml:space="preserve">: On-time Departure Flights/Actual Departure Flights * 100% </w:t>
      </w:r>
    </w:p>
    <w:p w:rsidR="00FC5035" w:rsidRDefault="00521B52">
      <w:pPr>
        <w:ind w:left="2530" w:hangingChars="1050" w:hanging="2530"/>
        <w:rPr>
          <w:rFonts w:cstheme="minorHAnsi"/>
          <w:sz w:val="24"/>
        </w:rPr>
      </w:pPr>
      <w:r>
        <w:rPr>
          <w:rFonts w:cstheme="minorHAnsi"/>
          <w:b/>
          <w:sz w:val="24"/>
        </w:rPr>
        <w:t xml:space="preserve">On-time </w:t>
      </w:r>
      <w:r>
        <w:rPr>
          <w:rFonts w:cstheme="minorHAnsi" w:hint="eastAsia"/>
          <w:b/>
          <w:sz w:val="24"/>
        </w:rPr>
        <w:t>arrival</w:t>
      </w:r>
      <w:r>
        <w:rPr>
          <w:rFonts w:cstheme="minorHAnsi"/>
          <w:b/>
          <w:sz w:val="24"/>
        </w:rPr>
        <w:t xml:space="preserve"> rate: </w:t>
      </w:r>
      <w:r>
        <w:rPr>
          <w:rFonts w:cstheme="minorHAnsi"/>
          <w:sz w:val="24"/>
        </w:rPr>
        <w:t xml:space="preserve">On-time </w:t>
      </w:r>
      <w:r>
        <w:rPr>
          <w:rFonts w:cstheme="minorHAnsi" w:hint="eastAsia"/>
          <w:sz w:val="24"/>
        </w:rPr>
        <w:t>Arrival</w:t>
      </w:r>
      <w:r>
        <w:rPr>
          <w:rFonts w:cstheme="minorHAnsi"/>
          <w:sz w:val="24"/>
        </w:rPr>
        <w:t xml:space="preserve"> Flights/Actual </w:t>
      </w:r>
      <w:r>
        <w:rPr>
          <w:rFonts w:cstheme="minorHAnsi" w:hint="eastAsia"/>
          <w:sz w:val="24"/>
        </w:rPr>
        <w:t>Arrival</w:t>
      </w:r>
      <w:r>
        <w:rPr>
          <w:rFonts w:cstheme="minorHAnsi"/>
          <w:sz w:val="24"/>
        </w:rPr>
        <w:t xml:space="preserve"> Flights * 100%</w:t>
      </w:r>
    </w:p>
    <w:p w:rsidR="009D003A" w:rsidRDefault="009D003A" w:rsidP="009D003A">
      <w:pPr>
        <w:ind w:left="2530" w:hangingChars="1050" w:hanging="2530"/>
        <w:rPr>
          <w:rFonts w:cs="Calibri"/>
          <w:sz w:val="24"/>
        </w:rPr>
      </w:pPr>
      <w:r>
        <w:rPr>
          <w:rFonts w:ascii="Calibri" w:eastAsia="宋体" w:hAnsi="Calibri" w:cs="Calibri"/>
          <w:b/>
          <w:sz w:val="24"/>
          <w:lang w:bidi="ar"/>
        </w:rPr>
        <w:t>Flight on-time release rate</w:t>
      </w:r>
      <w:r>
        <w:rPr>
          <w:rFonts w:ascii="Calibri" w:eastAsia="宋体" w:hAnsi="Calibri" w:cs="Calibri"/>
          <w:sz w:val="24"/>
          <w:lang w:bidi="ar"/>
        </w:rPr>
        <w:t>: On-time Departure Flights/ Actual Departure Flights*100%</w:t>
      </w:r>
    </w:p>
    <w:p w:rsidR="00FC5035" w:rsidRDefault="00521B52">
      <w:pPr>
        <w:ind w:left="2530" w:hangingChars="1050" w:hanging="2530"/>
        <w:rPr>
          <w:rFonts w:cstheme="minorHAnsi"/>
          <w:sz w:val="24"/>
        </w:rPr>
      </w:pPr>
      <w:r>
        <w:rPr>
          <w:rFonts w:cstheme="minorHAnsi" w:hint="eastAsia"/>
          <w:b/>
          <w:sz w:val="24"/>
        </w:rPr>
        <w:t xml:space="preserve">Average departure delay time: </w:t>
      </w:r>
      <w:r>
        <w:rPr>
          <w:rFonts w:cstheme="minorHAnsi" w:hint="eastAsia"/>
          <w:sz w:val="24"/>
        </w:rPr>
        <w:t>Total Departure Delay Time/</w:t>
      </w:r>
      <w:r>
        <w:rPr>
          <w:rFonts w:cstheme="minorHAnsi"/>
          <w:sz w:val="24"/>
        </w:rPr>
        <w:t xml:space="preserve"> Actual Departure Flights </w:t>
      </w:r>
    </w:p>
    <w:p w:rsidR="00FC5035" w:rsidRDefault="00521B52">
      <w:pPr>
        <w:rPr>
          <w:rFonts w:cstheme="minorHAnsi"/>
          <w:sz w:val="24"/>
        </w:rPr>
      </w:pPr>
      <w:r>
        <w:rPr>
          <w:rFonts w:cstheme="minorHAnsi" w:hint="eastAsia"/>
          <w:sz w:val="24"/>
        </w:rPr>
        <w:t xml:space="preserve">(Departure delay time of a single flight: ATD-STD. If </w:t>
      </w:r>
      <w:bookmarkStart w:id="13" w:name="OLE_LINK8"/>
      <w:r>
        <w:rPr>
          <w:rFonts w:cstheme="minorHAnsi"/>
          <w:sz w:val="24"/>
        </w:rPr>
        <w:t xml:space="preserve">a </w:t>
      </w:r>
      <w:r>
        <w:rPr>
          <w:rFonts w:cstheme="minorHAnsi" w:hint="eastAsia"/>
          <w:sz w:val="24"/>
        </w:rPr>
        <w:t xml:space="preserve">flight departs </w:t>
      </w:r>
      <w:r>
        <w:rPr>
          <w:rFonts w:cstheme="minorHAnsi"/>
          <w:sz w:val="24"/>
        </w:rPr>
        <w:t>ahead of the schedule</w:t>
      </w:r>
      <w:bookmarkEnd w:id="13"/>
      <w:r>
        <w:rPr>
          <w:rFonts w:cstheme="minorHAnsi"/>
          <w:sz w:val="24"/>
        </w:rPr>
        <w:t>d time of departure</w:t>
      </w:r>
      <w:r>
        <w:rPr>
          <w:rFonts w:cstheme="minorHAnsi" w:hint="eastAsia"/>
          <w:sz w:val="24"/>
        </w:rPr>
        <w:t>, then the result is zero.)</w:t>
      </w:r>
    </w:p>
    <w:p w:rsidR="00FC5035" w:rsidRDefault="00521B52">
      <w:pPr>
        <w:ind w:left="2530" w:hangingChars="1050" w:hanging="2530"/>
        <w:rPr>
          <w:rFonts w:cstheme="minorHAnsi"/>
          <w:sz w:val="24"/>
        </w:rPr>
      </w:pPr>
      <w:r>
        <w:rPr>
          <w:rFonts w:cstheme="minorHAnsi" w:hint="eastAsia"/>
          <w:b/>
          <w:sz w:val="24"/>
        </w:rPr>
        <w:t>Average arrival delay time</w:t>
      </w:r>
      <w:r>
        <w:rPr>
          <w:rFonts w:cstheme="minorHAnsi"/>
          <w:sz w:val="24"/>
        </w:rPr>
        <w:t xml:space="preserve">: </w:t>
      </w:r>
      <w:r>
        <w:rPr>
          <w:rFonts w:cstheme="minorHAnsi" w:hint="eastAsia"/>
          <w:sz w:val="24"/>
        </w:rPr>
        <w:t>Total Arrival Delay Time/</w:t>
      </w:r>
      <w:r>
        <w:rPr>
          <w:rFonts w:cstheme="minorHAnsi"/>
          <w:sz w:val="24"/>
        </w:rPr>
        <w:t xml:space="preserve"> Actual </w:t>
      </w:r>
      <w:r>
        <w:rPr>
          <w:rFonts w:cstheme="minorHAnsi" w:hint="eastAsia"/>
          <w:sz w:val="24"/>
        </w:rPr>
        <w:t>Arrival</w:t>
      </w:r>
      <w:r>
        <w:rPr>
          <w:rFonts w:cstheme="minorHAnsi"/>
          <w:sz w:val="24"/>
        </w:rPr>
        <w:t xml:space="preserve"> Flights </w:t>
      </w:r>
    </w:p>
    <w:p w:rsidR="00FC5035" w:rsidRDefault="00521B52">
      <w:pPr>
        <w:ind w:left="2520" w:hangingChars="1050" w:hanging="2520"/>
        <w:rPr>
          <w:rFonts w:cstheme="minorHAnsi"/>
          <w:sz w:val="24"/>
        </w:rPr>
      </w:pPr>
      <w:r>
        <w:rPr>
          <w:rFonts w:cstheme="minorHAnsi" w:hint="eastAsia"/>
          <w:sz w:val="24"/>
        </w:rPr>
        <w:t>(</w:t>
      </w:r>
      <w:r>
        <w:rPr>
          <w:rFonts w:cstheme="minorHAnsi"/>
          <w:sz w:val="24"/>
        </w:rPr>
        <w:t>Arrival</w:t>
      </w:r>
      <w:r>
        <w:rPr>
          <w:rFonts w:cstheme="minorHAnsi" w:hint="eastAsia"/>
          <w:sz w:val="24"/>
        </w:rPr>
        <w:t xml:space="preserve"> delay time of a single flight:</w:t>
      </w:r>
      <w:r>
        <w:rPr>
          <w:rFonts w:cstheme="minorHAnsi" w:hint="eastAsia"/>
          <w:b/>
          <w:sz w:val="24"/>
        </w:rPr>
        <w:t xml:space="preserve"> </w:t>
      </w:r>
      <w:r>
        <w:rPr>
          <w:rFonts w:cstheme="minorHAnsi" w:hint="eastAsia"/>
          <w:sz w:val="24"/>
        </w:rPr>
        <w:t>ATA-STA</w:t>
      </w:r>
      <w:r>
        <w:rPr>
          <w:rFonts w:cstheme="minorHAnsi"/>
          <w:sz w:val="24"/>
        </w:rPr>
        <w:t>.</w:t>
      </w:r>
      <w:r>
        <w:rPr>
          <w:rFonts w:cstheme="minorHAnsi" w:hint="eastAsia"/>
          <w:sz w:val="24"/>
        </w:rPr>
        <w:t xml:space="preserve"> If</w:t>
      </w:r>
      <w:r>
        <w:rPr>
          <w:rFonts w:cstheme="minorHAnsi"/>
          <w:sz w:val="24"/>
        </w:rPr>
        <w:t xml:space="preserve"> a</w:t>
      </w:r>
      <w:r>
        <w:rPr>
          <w:rFonts w:cstheme="minorHAnsi" w:hint="eastAsia"/>
          <w:sz w:val="24"/>
        </w:rPr>
        <w:t xml:space="preserve"> flight arrives </w:t>
      </w:r>
      <w:r>
        <w:rPr>
          <w:rFonts w:cstheme="minorHAnsi"/>
          <w:sz w:val="24"/>
        </w:rPr>
        <w:t>ahead of the scheduled time of arrival</w:t>
      </w:r>
      <w:r>
        <w:rPr>
          <w:rFonts w:cstheme="minorHAnsi" w:hint="eastAsia"/>
          <w:sz w:val="24"/>
        </w:rPr>
        <w:t>, then the result is zero.)</w:t>
      </w:r>
      <w:r>
        <w:rPr>
          <w:rFonts w:cstheme="minorHAnsi"/>
          <w:sz w:val="24"/>
        </w:rPr>
        <w:t xml:space="preserve"> </w:t>
      </w:r>
    </w:p>
    <w:bookmarkEnd w:id="11"/>
    <w:p w:rsidR="00FC5035" w:rsidRDefault="00FC5035">
      <w:pPr>
        <w:rPr>
          <w:b/>
        </w:rPr>
      </w:pPr>
    </w:p>
    <w:p w:rsidR="00FC5035" w:rsidRDefault="00521B52">
      <w:pPr>
        <w:rPr>
          <w:b/>
          <w:sz w:val="24"/>
          <w:szCs w:val="24"/>
        </w:rPr>
      </w:pPr>
      <w:r>
        <w:rPr>
          <w:rFonts w:hint="eastAsia"/>
          <w:b/>
          <w:sz w:val="24"/>
          <w:szCs w:val="24"/>
        </w:rPr>
        <w:t>A</w:t>
      </w:r>
      <w:r>
        <w:rPr>
          <w:b/>
          <w:sz w:val="24"/>
          <w:szCs w:val="24"/>
        </w:rPr>
        <w:t>bout VariFlight</w:t>
      </w:r>
    </w:p>
    <w:p w:rsidR="00FC5035" w:rsidRDefault="00521B52">
      <w:pPr>
        <w:rPr>
          <w:sz w:val="24"/>
          <w:szCs w:val="24"/>
        </w:rPr>
      </w:pPr>
      <w:r>
        <w:rPr>
          <w:sz w:val="24"/>
          <w:szCs w:val="24"/>
        </w:rPr>
        <w:t xml:space="preserve">Founded in 2005, VariFlight is a leading aviation service provider in China. </w:t>
      </w:r>
      <w:bookmarkStart w:id="14" w:name="OLE_LINK22"/>
      <w:bookmarkStart w:id="15" w:name="OLE_LINK23"/>
      <w:bookmarkStart w:id="16" w:name="OLE_LINK13"/>
      <w:r>
        <w:rPr>
          <w:sz w:val="24"/>
          <w:szCs w:val="24"/>
        </w:rPr>
        <w:t>Today we pride ourselves on being a global leader in aviation data and related analytics</w:t>
      </w:r>
      <w:bookmarkEnd w:id="14"/>
      <w:bookmarkEnd w:id="15"/>
      <w:bookmarkEnd w:id="16"/>
      <w:r>
        <w:rPr>
          <w:sz w:val="24"/>
          <w:szCs w:val="24"/>
        </w:rPr>
        <w:t xml:space="preserve"> such as flight status data, fleets data,</w:t>
      </w:r>
      <w:bookmarkStart w:id="17" w:name="OLE_LINK11"/>
      <w:bookmarkStart w:id="18" w:name="OLE_LINK12"/>
      <w:r>
        <w:rPr>
          <w:sz w:val="24"/>
          <w:szCs w:val="24"/>
        </w:rPr>
        <w:t xml:space="preserve"> flight delay</w:t>
      </w:r>
      <w:bookmarkEnd w:id="17"/>
      <w:bookmarkEnd w:id="18"/>
      <w:r>
        <w:rPr>
          <w:sz w:val="24"/>
          <w:szCs w:val="24"/>
        </w:rPr>
        <w:t xml:space="preserve"> analysis, on-time performance analysis, A-CDM and aviation meteorology statistical analysis.</w:t>
      </w:r>
    </w:p>
    <w:p w:rsidR="00FC5035" w:rsidRDefault="00FC5035"/>
    <w:sectPr w:rsidR="00FC50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EF3" w:rsidRDefault="00982EF3" w:rsidP="001E29E9">
      <w:r>
        <w:separator/>
      </w:r>
    </w:p>
  </w:endnote>
  <w:endnote w:type="continuationSeparator" w:id="0">
    <w:p w:rsidR="00982EF3" w:rsidRDefault="00982EF3" w:rsidP="001E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EF3" w:rsidRDefault="00982EF3" w:rsidP="001E29E9">
      <w:r>
        <w:separator/>
      </w:r>
    </w:p>
  </w:footnote>
  <w:footnote w:type="continuationSeparator" w:id="0">
    <w:p w:rsidR="00982EF3" w:rsidRDefault="00982EF3" w:rsidP="001E2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EC"/>
    <w:rsid w:val="00000842"/>
    <w:rsid w:val="00021264"/>
    <w:rsid w:val="0005221C"/>
    <w:rsid w:val="00133489"/>
    <w:rsid w:val="001500CE"/>
    <w:rsid w:val="00183E3A"/>
    <w:rsid w:val="001A30F3"/>
    <w:rsid w:val="001A7484"/>
    <w:rsid w:val="001B0CE5"/>
    <w:rsid w:val="001C08D9"/>
    <w:rsid w:val="001D17A1"/>
    <w:rsid w:val="001E29E9"/>
    <w:rsid w:val="002471CC"/>
    <w:rsid w:val="003C24CC"/>
    <w:rsid w:val="004934A9"/>
    <w:rsid w:val="00521B52"/>
    <w:rsid w:val="00571CE6"/>
    <w:rsid w:val="005C44CD"/>
    <w:rsid w:val="00685362"/>
    <w:rsid w:val="007208CE"/>
    <w:rsid w:val="00757331"/>
    <w:rsid w:val="00787D49"/>
    <w:rsid w:val="008165D9"/>
    <w:rsid w:val="00817C08"/>
    <w:rsid w:val="00897E38"/>
    <w:rsid w:val="008B66A8"/>
    <w:rsid w:val="00903FEC"/>
    <w:rsid w:val="00982EF3"/>
    <w:rsid w:val="0099612E"/>
    <w:rsid w:val="009D003A"/>
    <w:rsid w:val="009D3C49"/>
    <w:rsid w:val="00A06A05"/>
    <w:rsid w:val="00A3428C"/>
    <w:rsid w:val="00A759BD"/>
    <w:rsid w:val="00AC0DF3"/>
    <w:rsid w:val="00B16245"/>
    <w:rsid w:val="00B7457E"/>
    <w:rsid w:val="00B8473A"/>
    <w:rsid w:val="00CA5D24"/>
    <w:rsid w:val="00CD0833"/>
    <w:rsid w:val="00D4749C"/>
    <w:rsid w:val="00F041A7"/>
    <w:rsid w:val="00F62609"/>
    <w:rsid w:val="00FC5035"/>
    <w:rsid w:val="57A52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60F96-67F6-497A-B513-4DF87258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table" w:styleId="-1">
    <w:name w:val="Light List Accent 1"/>
    <w:basedOn w:val="a1"/>
    <w:uiPriority w:val="61"/>
    <w:rsid w:val="001A748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3-11">
    <w:name w:val="清单表 3 - 着色 11"/>
    <w:basedOn w:val="a1"/>
    <w:uiPriority w:val="48"/>
    <w:rsid w:val="001E29E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4-1">
    <w:name w:val="List Table 4 Accent 1"/>
    <w:basedOn w:val="a1"/>
    <w:uiPriority w:val="49"/>
    <w:rsid w:val="002471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70">
      <w:bodyDiv w:val="1"/>
      <w:marLeft w:val="0"/>
      <w:marRight w:val="0"/>
      <w:marTop w:val="0"/>
      <w:marBottom w:val="0"/>
      <w:divBdr>
        <w:top w:val="none" w:sz="0" w:space="0" w:color="auto"/>
        <w:left w:val="none" w:sz="0" w:space="0" w:color="auto"/>
        <w:bottom w:val="none" w:sz="0" w:space="0" w:color="auto"/>
        <w:right w:val="none" w:sz="0" w:space="0" w:color="auto"/>
      </w:divBdr>
    </w:div>
    <w:div w:id="26563953">
      <w:bodyDiv w:val="1"/>
      <w:marLeft w:val="0"/>
      <w:marRight w:val="0"/>
      <w:marTop w:val="0"/>
      <w:marBottom w:val="0"/>
      <w:divBdr>
        <w:top w:val="none" w:sz="0" w:space="0" w:color="auto"/>
        <w:left w:val="none" w:sz="0" w:space="0" w:color="auto"/>
        <w:bottom w:val="none" w:sz="0" w:space="0" w:color="auto"/>
        <w:right w:val="none" w:sz="0" w:space="0" w:color="auto"/>
      </w:divBdr>
    </w:div>
    <w:div w:id="50622325">
      <w:bodyDiv w:val="1"/>
      <w:marLeft w:val="0"/>
      <w:marRight w:val="0"/>
      <w:marTop w:val="0"/>
      <w:marBottom w:val="0"/>
      <w:divBdr>
        <w:top w:val="none" w:sz="0" w:space="0" w:color="auto"/>
        <w:left w:val="none" w:sz="0" w:space="0" w:color="auto"/>
        <w:bottom w:val="none" w:sz="0" w:space="0" w:color="auto"/>
        <w:right w:val="none" w:sz="0" w:space="0" w:color="auto"/>
      </w:divBdr>
    </w:div>
    <w:div w:id="146438053">
      <w:bodyDiv w:val="1"/>
      <w:marLeft w:val="0"/>
      <w:marRight w:val="0"/>
      <w:marTop w:val="0"/>
      <w:marBottom w:val="0"/>
      <w:divBdr>
        <w:top w:val="none" w:sz="0" w:space="0" w:color="auto"/>
        <w:left w:val="none" w:sz="0" w:space="0" w:color="auto"/>
        <w:bottom w:val="none" w:sz="0" w:space="0" w:color="auto"/>
        <w:right w:val="none" w:sz="0" w:space="0" w:color="auto"/>
      </w:divBdr>
    </w:div>
    <w:div w:id="152373367">
      <w:bodyDiv w:val="1"/>
      <w:marLeft w:val="0"/>
      <w:marRight w:val="0"/>
      <w:marTop w:val="0"/>
      <w:marBottom w:val="0"/>
      <w:divBdr>
        <w:top w:val="none" w:sz="0" w:space="0" w:color="auto"/>
        <w:left w:val="none" w:sz="0" w:space="0" w:color="auto"/>
        <w:bottom w:val="none" w:sz="0" w:space="0" w:color="auto"/>
        <w:right w:val="none" w:sz="0" w:space="0" w:color="auto"/>
      </w:divBdr>
    </w:div>
    <w:div w:id="251859636">
      <w:bodyDiv w:val="1"/>
      <w:marLeft w:val="0"/>
      <w:marRight w:val="0"/>
      <w:marTop w:val="0"/>
      <w:marBottom w:val="0"/>
      <w:divBdr>
        <w:top w:val="none" w:sz="0" w:space="0" w:color="auto"/>
        <w:left w:val="none" w:sz="0" w:space="0" w:color="auto"/>
        <w:bottom w:val="none" w:sz="0" w:space="0" w:color="auto"/>
        <w:right w:val="none" w:sz="0" w:space="0" w:color="auto"/>
      </w:divBdr>
    </w:div>
    <w:div w:id="407116641">
      <w:bodyDiv w:val="1"/>
      <w:marLeft w:val="0"/>
      <w:marRight w:val="0"/>
      <w:marTop w:val="0"/>
      <w:marBottom w:val="0"/>
      <w:divBdr>
        <w:top w:val="none" w:sz="0" w:space="0" w:color="auto"/>
        <w:left w:val="none" w:sz="0" w:space="0" w:color="auto"/>
        <w:bottom w:val="none" w:sz="0" w:space="0" w:color="auto"/>
        <w:right w:val="none" w:sz="0" w:space="0" w:color="auto"/>
      </w:divBdr>
    </w:div>
    <w:div w:id="672758620">
      <w:bodyDiv w:val="1"/>
      <w:marLeft w:val="0"/>
      <w:marRight w:val="0"/>
      <w:marTop w:val="0"/>
      <w:marBottom w:val="0"/>
      <w:divBdr>
        <w:top w:val="none" w:sz="0" w:space="0" w:color="auto"/>
        <w:left w:val="none" w:sz="0" w:space="0" w:color="auto"/>
        <w:bottom w:val="none" w:sz="0" w:space="0" w:color="auto"/>
        <w:right w:val="none" w:sz="0" w:space="0" w:color="auto"/>
      </w:divBdr>
    </w:div>
    <w:div w:id="737367443">
      <w:bodyDiv w:val="1"/>
      <w:marLeft w:val="0"/>
      <w:marRight w:val="0"/>
      <w:marTop w:val="0"/>
      <w:marBottom w:val="0"/>
      <w:divBdr>
        <w:top w:val="none" w:sz="0" w:space="0" w:color="auto"/>
        <w:left w:val="none" w:sz="0" w:space="0" w:color="auto"/>
        <w:bottom w:val="none" w:sz="0" w:space="0" w:color="auto"/>
        <w:right w:val="none" w:sz="0" w:space="0" w:color="auto"/>
      </w:divBdr>
    </w:div>
    <w:div w:id="870991075">
      <w:bodyDiv w:val="1"/>
      <w:marLeft w:val="0"/>
      <w:marRight w:val="0"/>
      <w:marTop w:val="0"/>
      <w:marBottom w:val="0"/>
      <w:divBdr>
        <w:top w:val="none" w:sz="0" w:space="0" w:color="auto"/>
        <w:left w:val="none" w:sz="0" w:space="0" w:color="auto"/>
        <w:bottom w:val="none" w:sz="0" w:space="0" w:color="auto"/>
        <w:right w:val="none" w:sz="0" w:space="0" w:color="auto"/>
      </w:divBdr>
    </w:div>
    <w:div w:id="874123691">
      <w:bodyDiv w:val="1"/>
      <w:marLeft w:val="0"/>
      <w:marRight w:val="0"/>
      <w:marTop w:val="0"/>
      <w:marBottom w:val="0"/>
      <w:divBdr>
        <w:top w:val="none" w:sz="0" w:space="0" w:color="auto"/>
        <w:left w:val="none" w:sz="0" w:space="0" w:color="auto"/>
        <w:bottom w:val="none" w:sz="0" w:space="0" w:color="auto"/>
        <w:right w:val="none" w:sz="0" w:space="0" w:color="auto"/>
      </w:divBdr>
    </w:div>
    <w:div w:id="925965443">
      <w:bodyDiv w:val="1"/>
      <w:marLeft w:val="0"/>
      <w:marRight w:val="0"/>
      <w:marTop w:val="0"/>
      <w:marBottom w:val="0"/>
      <w:divBdr>
        <w:top w:val="none" w:sz="0" w:space="0" w:color="auto"/>
        <w:left w:val="none" w:sz="0" w:space="0" w:color="auto"/>
        <w:bottom w:val="none" w:sz="0" w:space="0" w:color="auto"/>
        <w:right w:val="none" w:sz="0" w:space="0" w:color="auto"/>
      </w:divBdr>
    </w:div>
    <w:div w:id="1000818795">
      <w:bodyDiv w:val="1"/>
      <w:marLeft w:val="0"/>
      <w:marRight w:val="0"/>
      <w:marTop w:val="0"/>
      <w:marBottom w:val="0"/>
      <w:divBdr>
        <w:top w:val="none" w:sz="0" w:space="0" w:color="auto"/>
        <w:left w:val="none" w:sz="0" w:space="0" w:color="auto"/>
        <w:bottom w:val="none" w:sz="0" w:space="0" w:color="auto"/>
        <w:right w:val="none" w:sz="0" w:space="0" w:color="auto"/>
      </w:divBdr>
    </w:div>
    <w:div w:id="1033967425">
      <w:bodyDiv w:val="1"/>
      <w:marLeft w:val="0"/>
      <w:marRight w:val="0"/>
      <w:marTop w:val="0"/>
      <w:marBottom w:val="0"/>
      <w:divBdr>
        <w:top w:val="none" w:sz="0" w:space="0" w:color="auto"/>
        <w:left w:val="none" w:sz="0" w:space="0" w:color="auto"/>
        <w:bottom w:val="none" w:sz="0" w:space="0" w:color="auto"/>
        <w:right w:val="none" w:sz="0" w:space="0" w:color="auto"/>
      </w:divBdr>
    </w:div>
    <w:div w:id="1350334662">
      <w:bodyDiv w:val="1"/>
      <w:marLeft w:val="0"/>
      <w:marRight w:val="0"/>
      <w:marTop w:val="0"/>
      <w:marBottom w:val="0"/>
      <w:divBdr>
        <w:top w:val="none" w:sz="0" w:space="0" w:color="auto"/>
        <w:left w:val="none" w:sz="0" w:space="0" w:color="auto"/>
        <w:bottom w:val="none" w:sz="0" w:space="0" w:color="auto"/>
        <w:right w:val="none" w:sz="0" w:space="0" w:color="auto"/>
      </w:divBdr>
    </w:div>
    <w:div w:id="1360820352">
      <w:bodyDiv w:val="1"/>
      <w:marLeft w:val="0"/>
      <w:marRight w:val="0"/>
      <w:marTop w:val="0"/>
      <w:marBottom w:val="0"/>
      <w:divBdr>
        <w:top w:val="none" w:sz="0" w:space="0" w:color="auto"/>
        <w:left w:val="none" w:sz="0" w:space="0" w:color="auto"/>
        <w:bottom w:val="none" w:sz="0" w:space="0" w:color="auto"/>
        <w:right w:val="none" w:sz="0" w:space="0" w:color="auto"/>
      </w:divBdr>
    </w:div>
    <w:div w:id="1525747488">
      <w:bodyDiv w:val="1"/>
      <w:marLeft w:val="0"/>
      <w:marRight w:val="0"/>
      <w:marTop w:val="0"/>
      <w:marBottom w:val="0"/>
      <w:divBdr>
        <w:top w:val="none" w:sz="0" w:space="0" w:color="auto"/>
        <w:left w:val="none" w:sz="0" w:space="0" w:color="auto"/>
        <w:bottom w:val="none" w:sz="0" w:space="0" w:color="auto"/>
        <w:right w:val="none" w:sz="0" w:space="0" w:color="auto"/>
      </w:divBdr>
    </w:div>
    <w:div w:id="1630935677">
      <w:bodyDiv w:val="1"/>
      <w:marLeft w:val="0"/>
      <w:marRight w:val="0"/>
      <w:marTop w:val="0"/>
      <w:marBottom w:val="0"/>
      <w:divBdr>
        <w:top w:val="none" w:sz="0" w:space="0" w:color="auto"/>
        <w:left w:val="none" w:sz="0" w:space="0" w:color="auto"/>
        <w:bottom w:val="none" w:sz="0" w:space="0" w:color="auto"/>
        <w:right w:val="none" w:sz="0" w:space="0" w:color="auto"/>
      </w:divBdr>
    </w:div>
    <w:div w:id="1726678701">
      <w:bodyDiv w:val="1"/>
      <w:marLeft w:val="0"/>
      <w:marRight w:val="0"/>
      <w:marTop w:val="0"/>
      <w:marBottom w:val="0"/>
      <w:divBdr>
        <w:top w:val="none" w:sz="0" w:space="0" w:color="auto"/>
        <w:left w:val="none" w:sz="0" w:space="0" w:color="auto"/>
        <w:bottom w:val="none" w:sz="0" w:space="0" w:color="auto"/>
        <w:right w:val="none" w:sz="0" w:space="0" w:color="auto"/>
      </w:divBdr>
    </w:div>
    <w:div w:id="1861965678">
      <w:bodyDiv w:val="1"/>
      <w:marLeft w:val="0"/>
      <w:marRight w:val="0"/>
      <w:marTop w:val="0"/>
      <w:marBottom w:val="0"/>
      <w:divBdr>
        <w:top w:val="none" w:sz="0" w:space="0" w:color="auto"/>
        <w:left w:val="none" w:sz="0" w:space="0" w:color="auto"/>
        <w:bottom w:val="none" w:sz="0" w:space="0" w:color="auto"/>
        <w:right w:val="none" w:sz="0" w:space="0" w:color="auto"/>
      </w:divBdr>
    </w:div>
    <w:div w:id="194078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iation@VariFligh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1869</Words>
  <Characters>10655</Characters>
  <Application>Microsoft Office Word</Application>
  <DocSecurity>0</DocSecurity>
  <Lines>88</Lines>
  <Paragraphs>24</Paragraphs>
  <ScaleCrop>false</ScaleCrop>
  <Company>Microsoft</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win10</cp:lastModifiedBy>
  <cp:revision>31</cp:revision>
  <dcterms:created xsi:type="dcterms:W3CDTF">2017-11-23T06:48:00Z</dcterms:created>
  <dcterms:modified xsi:type="dcterms:W3CDTF">2017-11-24T09:36:00Z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